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eastAsiaTheme="minorEastAsia"/>
          <w:sz w:val="84"/>
          <w:szCs w:val="84"/>
          <w:lang w:eastAsia="zh-CN"/>
        </w:rPr>
      </w:pPr>
      <w:r>
        <w:rPr>
          <w:rFonts w:hint="eastAsia"/>
          <w:sz w:val="84"/>
          <w:szCs w:val="84"/>
          <w:lang w:val="en-US" w:eastAsia="zh-CN"/>
        </w:rPr>
        <w:t>2024</w:t>
      </w:r>
      <w:r>
        <w:rPr>
          <w:rFonts w:hint="eastAsia"/>
          <w:sz w:val="84"/>
          <w:szCs w:val="84"/>
        </w:rPr>
        <w:t>年</w:t>
      </w:r>
      <w:r>
        <w:rPr>
          <w:rFonts w:hint="eastAsia"/>
          <w:sz w:val="84"/>
          <w:szCs w:val="84"/>
          <w:lang w:eastAsia="zh-CN"/>
        </w:rPr>
        <w:t>海口市秀英区城乡环境卫生督查所</w:t>
      </w:r>
      <w:r>
        <w:rPr>
          <w:rFonts w:hint="eastAsia"/>
          <w:sz w:val="84"/>
          <w:szCs w:val="84"/>
        </w:rPr>
        <w:t>预算</w:t>
      </w:r>
      <w:r>
        <w:rPr>
          <w:rFonts w:hint="eastAsia"/>
          <w:sz w:val="84"/>
          <w:szCs w:val="84"/>
          <w:lang w:eastAsia="zh-CN"/>
        </w:rPr>
        <w:t>说明</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秀英区城乡环境卫生督查所</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秀英区城乡环境卫生督查所</w:t>
      </w:r>
      <w:r>
        <w:rPr>
          <w:rFonts w:hint="eastAsia" w:ascii="黑体" w:hAnsi="黑体" w:eastAsia="黑体"/>
          <w:sz w:val="32"/>
          <w:szCs w:val="32"/>
          <w:lang w:val="en-US" w:eastAsia="zh-CN"/>
        </w:rPr>
        <w:t>2024</w:t>
      </w:r>
      <w:r>
        <w:rPr>
          <w:rFonts w:hint="eastAsia" w:ascii="黑体" w:hAnsi="黑体" w:eastAsia="黑体"/>
          <w:sz w:val="32"/>
          <w:szCs w:val="32"/>
        </w:rPr>
        <w:t>年预算表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秀英区城乡环境卫生督查所</w:t>
      </w:r>
      <w:r>
        <w:rPr>
          <w:rFonts w:hint="eastAsia" w:ascii="黑体" w:hAnsi="黑体" w:eastAsia="黑体"/>
          <w:sz w:val="32"/>
          <w:szCs w:val="32"/>
          <w:lang w:val="en-US" w:eastAsia="zh-CN"/>
        </w:rPr>
        <w:t>2024</w:t>
      </w:r>
      <w:r>
        <w:rPr>
          <w:rFonts w:hint="eastAsia" w:ascii="黑体" w:hAnsi="黑体" w:eastAsia="黑体"/>
          <w:sz w:val="32"/>
          <w:szCs w:val="32"/>
        </w:rPr>
        <w:t>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秀英区城乡环境卫生督查所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（一）负责对辖区环境卫生的监督巡查指导工作。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（二）负责对环卫一体化 PPP 项目公司履行《秀英区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环卫一体化 PPP 项目协议》情况进行监督。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第5部分负责对环卫一体化 PPP 项目公司服务项目进行检查考评。</w:t>
      </w:r>
    </w:p>
    <w:p>
      <w:pPr>
        <w:ind w:left="640" w:leftChars="305" w:firstLine="160" w:firstLineChars="50"/>
        <w:jc w:val="left"/>
        <w:rPr>
          <w:rFonts w:ascii="仿宋_GB2312" w:hAnsi="黑体" w:eastAsia="仿宋_GB2312" w:cs="仿宋_GB2312"/>
          <w:sz w:val="32"/>
          <w:szCs w:val="32"/>
        </w:rPr>
      </w:pPr>
      <w:r>
        <w:rPr>
          <w:rFonts w:hint="eastAsia" w:ascii="仿宋_GB2312" w:hAnsi="仿宋_GB2312" w:eastAsia="仿宋_GB2312" w:cs="仿宋_GB2312"/>
          <w:sz w:val="32"/>
          <w:szCs w:val="32"/>
        </w:rPr>
        <w:t>（四）承办区委、区政府和区环卫局交办的其他工作。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7"/>
        <w:numPr>
          <w:ilvl w:val="0"/>
          <w:numId w:val="0"/>
        </w:num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海口市综合执法局秀英分局202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预算</w:t>
      </w:r>
    </w:p>
    <w:p>
      <w:pPr>
        <w:pStyle w:val="7"/>
        <w:numPr>
          <w:ilvl w:val="0"/>
          <w:numId w:val="0"/>
        </w:numPr>
        <w:ind w:firstLine="640" w:firstLineChars="200"/>
        <w:jc w:val="left"/>
        <w:rPr>
          <w:rFonts w:hint="eastAsia" w:ascii="仿宋_GB2312" w:hAnsi="黑体" w:eastAsia="仿宋_GB2312" w:cs="仿宋_GB2312"/>
          <w:sz w:val="32"/>
          <w:szCs w:val="32"/>
          <w:lang w:eastAsia="zh-CN"/>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秀英区城乡环境卫生督查所</w:t>
      </w:r>
      <w:r>
        <w:rPr>
          <w:rFonts w:hint="eastAsia" w:ascii="黑体" w:hAnsi="黑体" w:eastAsia="黑体"/>
          <w:sz w:val="32"/>
          <w:szCs w:val="32"/>
        </w:rPr>
        <w:t>预算表</w:t>
      </w:r>
    </w:p>
    <w:p>
      <w:pPr>
        <w:ind w:left="800"/>
        <w:jc w:val="left"/>
        <w:rPr>
          <w:rFonts w:ascii="黑体" w:hAnsi="黑体" w:eastAsia="黑体"/>
          <w:sz w:val="32"/>
          <w:szCs w:val="32"/>
        </w:rPr>
      </w:pP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一、财政拨款收支总表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二、一般公共预算支出表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三、一般公共预算基本支出表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四、一般公共预算“三公”经费支出表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五、政府性基金预算支出表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六、部门收支总表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七、部门收入总表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八、部门支出总表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九、部门支出明细表</w:t>
      </w:r>
    </w:p>
    <w:p>
      <w:pP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十、项目支出绩效信息表</w:t>
      </w:r>
    </w:p>
    <w:p>
      <w:pPr>
        <w:pStyle w:val="2"/>
        <w:rPr>
          <w:rFonts w:hint="eastAsia"/>
          <w:lang w:val="en-US" w:eastAsia="zh-CN"/>
        </w:rPr>
      </w:pPr>
    </w:p>
    <w:p>
      <w:pPr>
        <w:ind w:firstLine="480" w:firstLineChars="150"/>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秀英区城乡环境卫生督查所</w:t>
      </w:r>
      <w:r>
        <w:rPr>
          <w:rFonts w:hint="eastAsia" w:ascii="黑体" w:hAnsi="黑体" w:eastAsia="黑体" w:cs="黑体"/>
          <w:sz w:val="32"/>
          <w:szCs w:val="32"/>
          <w:lang w:val="en-US" w:eastAsia="zh-CN"/>
        </w:rPr>
        <w:t>2024年</w:t>
      </w:r>
      <w:r>
        <w:rPr>
          <w:rFonts w:hint="eastAsia" w:ascii="黑体" w:hAnsi="黑体" w:eastAsia="黑体"/>
          <w:sz w:val="32"/>
          <w:szCs w:val="32"/>
        </w:rPr>
        <w:t>预算情况</w:t>
      </w:r>
      <w:r>
        <w:rPr>
          <w:rFonts w:hint="eastAsia" w:ascii="黑体" w:hAnsi="黑体" w:eastAsia="黑体"/>
          <w:sz w:val="32"/>
          <w:szCs w:val="32"/>
          <w:lang w:eastAsia="zh-CN"/>
        </w:rPr>
        <w:t>总体</w:t>
      </w:r>
      <w:r>
        <w:rPr>
          <w:rFonts w:hint="eastAsia" w:ascii="黑体" w:hAnsi="黑体" w:eastAsia="黑体"/>
          <w:sz w:val="32"/>
          <w:szCs w:val="32"/>
        </w:rPr>
        <w:t>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秀英区城乡环境卫生督查所</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秀英区城乡环境卫生督查所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w:t>
      </w:r>
      <w:r>
        <w:rPr>
          <w:rFonts w:hint="eastAsia" w:ascii="仿宋_GB2312" w:hAnsi="仿宋_GB2312" w:eastAsia="仿宋_GB2312" w:cs="仿宋_GB2312"/>
          <w:sz w:val="32"/>
          <w:szCs w:val="32"/>
        </w:rPr>
        <w:t>收支总预算</w:t>
      </w:r>
      <w:r>
        <w:rPr>
          <w:rFonts w:hint="eastAsia" w:ascii="仿宋_GB2312" w:hAnsi="仿宋_GB2312" w:eastAsia="仿宋_GB2312" w:cs="仿宋_GB2312"/>
          <w:sz w:val="32"/>
          <w:szCs w:val="32"/>
          <w:lang w:val="en-US" w:eastAsia="zh-CN"/>
        </w:rPr>
        <w:t>464.06</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464.06</w:t>
      </w:r>
      <w:r>
        <w:rPr>
          <w:rFonts w:hint="eastAsia" w:ascii="仿宋_GB2312" w:hAnsi="仿宋_GB2312" w:eastAsia="仿宋_GB2312" w:cs="仿宋_GB2312"/>
          <w:sz w:val="32"/>
          <w:szCs w:val="32"/>
        </w:rPr>
        <w:t>万元，包括一般公共预算本年收入</w:t>
      </w:r>
      <w:r>
        <w:rPr>
          <w:rFonts w:hint="eastAsia" w:ascii="仿宋_GB2312" w:hAnsi="仿宋_GB2312" w:eastAsia="仿宋_GB2312" w:cs="仿宋_GB2312"/>
          <w:sz w:val="32"/>
          <w:szCs w:val="32"/>
          <w:lang w:val="en-US" w:eastAsia="zh-CN"/>
        </w:rPr>
        <w:t>464.06</w:t>
      </w:r>
      <w:r>
        <w:rPr>
          <w:rFonts w:hint="eastAsia" w:ascii="仿宋_GB2312" w:hAnsi="仿宋_GB2312" w:eastAsia="仿宋_GB2312" w:cs="仿宋_GB2312"/>
          <w:sz w:val="32"/>
          <w:szCs w:val="32"/>
        </w:rPr>
        <w:t>万元、上年结转0万元，政府性基金预算本年收入0万元、上年结转0万元；支出总计0万元，包括一般公共服务支出0万元、外交支出0万元、国防支出0万元，结转下年0万元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秀英区城乡环境卫生督查所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sz w:val="32"/>
          <w:szCs w:val="32"/>
        </w:rPr>
      </w:pPr>
      <w:r>
        <w:rPr>
          <w:rFonts w:hint="eastAsia" w:ascii="仿宋_GB2312" w:hAnsi="仿宋_GB2312" w:eastAsia="仿宋_GB2312" w:cs="仿宋_GB2312"/>
          <w:sz w:val="32"/>
          <w:szCs w:val="32"/>
        </w:rPr>
        <w:t>秀英区城乡环境卫生督查所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464.06</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黑体" w:eastAsia="仿宋_GB2312"/>
          <w:sz w:val="32"/>
          <w:szCs w:val="32"/>
        </w:rPr>
        <w:t>，主要是</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一般公共服务（类）支出0万元，占0%；外交（类）支出0万元，占0%；教育（类）支出0万元，占0%；科学技术（类）支出0万元，占0%；文化体育与传媒（类）支出0万元，占0%；社会保障和就业（类）支出</w:t>
      </w:r>
      <w:r>
        <w:rPr>
          <w:rFonts w:hint="eastAsia" w:ascii="仿宋_GB2312" w:hAnsi="仿宋_GB2312" w:eastAsia="仿宋_GB2312" w:cs="仿宋_GB2312"/>
          <w:sz w:val="32"/>
          <w:szCs w:val="32"/>
          <w:lang w:val="en-US" w:eastAsia="zh-CN"/>
        </w:rPr>
        <w:t>68.36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14.73</w:t>
      </w:r>
      <w:r>
        <w:rPr>
          <w:rFonts w:hint="eastAsia" w:ascii="仿宋_GB2312" w:hAnsi="仿宋_GB2312" w:eastAsia="仿宋_GB2312" w:cs="仿宋_GB2312"/>
          <w:sz w:val="32"/>
          <w:szCs w:val="32"/>
        </w:rPr>
        <w:t>%；社会保险基金（类）支出0万元，占0%；医疗卫生与计划生育（类）支出</w:t>
      </w:r>
      <w:r>
        <w:rPr>
          <w:rFonts w:hint="eastAsia" w:ascii="仿宋_GB2312" w:hAnsi="仿宋_GB2312" w:eastAsia="仿宋_GB2312" w:cs="仿宋_GB2312"/>
          <w:sz w:val="32"/>
          <w:szCs w:val="32"/>
          <w:lang w:val="en-US" w:eastAsia="zh-CN"/>
        </w:rPr>
        <w:t>56.12</w:t>
      </w:r>
      <w:r>
        <w:rPr>
          <w:rFonts w:hint="eastAsia" w:ascii="仿宋_GB2312" w:hAnsi="仿宋_GB2312" w:eastAsia="仿宋_GB2312" w:cs="仿宋_GB2312"/>
          <w:sz w:val="32"/>
          <w:szCs w:val="32"/>
        </w:rPr>
        <w:t>万元，占1</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%；节能环保（类）支出0万元，占0%；城乡社区（类）支出</w:t>
      </w:r>
      <w:r>
        <w:rPr>
          <w:rFonts w:hint="eastAsia" w:ascii="仿宋_GB2312" w:hAnsi="仿宋_GB2312" w:eastAsia="仿宋_GB2312" w:cs="仿宋_GB2312"/>
          <w:sz w:val="32"/>
          <w:szCs w:val="32"/>
          <w:lang w:val="en-US" w:eastAsia="zh-CN"/>
        </w:rPr>
        <w:t>309.32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66.66</w:t>
      </w:r>
      <w:r>
        <w:rPr>
          <w:rFonts w:hint="eastAsia" w:ascii="仿宋_GB2312" w:hAnsi="仿宋_GB2312" w:eastAsia="仿宋_GB2312" w:cs="仿宋_GB2312"/>
          <w:sz w:val="32"/>
          <w:szCs w:val="32"/>
        </w:rPr>
        <w:t>%；农林水（类）支出0万元，占0%；交通运输（类）支出0万元，占0%；资源勘探信息等（类）支出0万元，占0%；商业服务业等（类）支出0万元，占0%；金融（类）支出0万元，占0%；援助其他地区（类）支出0万元，占0%；国土海洋气象等（类）支出0万元，占0%；住房保障（类）支出</w:t>
      </w:r>
      <w:r>
        <w:rPr>
          <w:rFonts w:hint="eastAsia" w:ascii="仿宋_GB2312" w:hAnsi="仿宋_GB2312" w:eastAsia="仿宋_GB2312" w:cs="仿宋_GB2312"/>
          <w:sz w:val="32"/>
          <w:szCs w:val="32"/>
          <w:lang w:val="en-US" w:eastAsia="zh-CN"/>
        </w:rPr>
        <w:t>30.26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粮油物资储备（类）支出0万元，占0%；预备费（类）0万元，占0%；其它（类）支出0万元，占0%；转移性（类）支出0万元，占0%；债务还本（类）支出0万元，占0%；债务付息（类）支出0万元，占0%；债务发行费用（类）支出0万元，占0%；结转下年0万元</w:t>
      </w:r>
      <w:r>
        <w:rPr>
          <w:rFonts w:hint="eastAsia" w:ascii="仿宋_GB2312" w:hAnsi="仿宋_GB2312"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rPr>
        <w:t>1.</w:t>
      </w:r>
      <w:r>
        <w:rPr>
          <w:rFonts w:hint="eastAsia" w:ascii="仿宋_GB2312" w:hAnsi="ˎ̥" w:eastAsia="仿宋_GB2312"/>
          <w:b/>
          <w:sz w:val="32"/>
          <w:szCs w:val="32"/>
        </w:rPr>
        <w:t>社会保障和就业支出（类）行政事业单位养老支出（款） 机关事业单位基本养老保险缴费支出（项）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35.51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1.38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社保基数增加。</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ˎ̥" w:eastAsia="仿宋_GB2312"/>
          <w:b/>
          <w:sz w:val="32"/>
          <w:szCs w:val="32"/>
        </w:rPr>
        <w:t>社会保障和就业支出（类）行政事业单位养老支出（款） 机关事业单位职业年金缴费支出（项）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32.85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15.78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社保基数增加。</w:t>
      </w:r>
    </w:p>
    <w:p>
      <w:pPr>
        <w:numPr>
          <w:ilvl w:val="0"/>
          <w:numId w:val="0"/>
        </w:numPr>
        <w:ind w:firstLine="643" w:firstLineChars="200"/>
        <w:rPr>
          <w:rFonts w:hint="eastAsia" w:ascii="仿宋_GB2312" w:hAnsi="ˎ̥" w:eastAsia="仿宋_GB2312"/>
          <w:b/>
          <w:bCs/>
          <w:i w:val="0"/>
          <w:iCs w:val="0"/>
          <w:sz w:val="32"/>
          <w:szCs w:val="32"/>
          <w:lang w:val="en-US" w:eastAsia="zh-CN"/>
        </w:rPr>
      </w:pPr>
      <w:r>
        <w:rPr>
          <w:rFonts w:hint="eastAsia" w:ascii="仿宋_GB2312" w:hAnsi="黑体" w:eastAsia="仿宋_GB2312"/>
          <w:b/>
          <w:bCs/>
          <w:sz w:val="32"/>
          <w:szCs w:val="32"/>
          <w:lang w:val="en-US" w:eastAsia="zh-CN"/>
        </w:rPr>
        <w:t>3</w:t>
      </w:r>
      <w:r>
        <w:rPr>
          <w:rFonts w:hint="eastAsia" w:ascii="仿宋_GB2312" w:hAnsi="黑体" w:eastAsia="仿宋_GB2312"/>
          <w:b/>
          <w:bCs/>
          <w:sz w:val="32"/>
          <w:szCs w:val="32"/>
          <w:lang w:eastAsia="zh-CN"/>
        </w:rPr>
        <w:t>.</w:t>
      </w:r>
      <w:r>
        <w:rPr>
          <w:rFonts w:hint="eastAsia" w:ascii="仿宋_GB2312" w:hAnsi="ˎ̥" w:eastAsia="仿宋_GB2312"/>
          <w:b/>
          <w:bCs/>
          <w:i w:val="0"/>
          <w:iCs w:val="0"/>
          <w:sz w:val="32"/>
          <w:szCs w:val="32"/>
          <w:lang w:val="en-US" w:eastAsia="zh-CN"/>
        </w:rPr>
        <w:t>卫生健康支出（类）公共卫生（款）行政单位医疗（项）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16.06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0.88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社保基数增加。</w:t>
      </w:r>
    </w:p>
    <w:p>
      <w:pPr>
        <w:numPr>
          <w:ilvl w:val="0"/>
          <w:numId w:val="0"/>
        </w:numPr>
        <w:ind w:firstLine="643" w:firstLineChars="200"/>
        <w:rPr>
          <w:rFonts w:hint="eastAsia" w:ascii="仿宋_GB2312" w:hAnsi="ˎ̥" w:eastAsia="仿宋_GB2312"/>
          <w:b/>
          <w:bCs/>
          <w:i w:val="0"/>
          <w:iCs w:val="0"/>
          <w:sz w:val="32"/>
          <w:szCs w:val="32"/>
          <w:lang w:val="en-US" w:eastAsia="zh-CN"/>
        </w:rPr>
      </w:pPr>
      <w:r>
        <w:rPr>
          <w:rFonts w:hint="eastAsia" w:ascii="仿宋_GB2312" w:hAnsi="黑体" w:eastAsia="仿宋_GB2312"/>
          <w:b/>
          <w:bCs/>
          <w:sz w:val="32"/>
          <w:szCs w:val="32"/>
          <w:lang w:val="en-US" w:eastAsia="zh-CN"/>
        </w:rPr>
        <w:t>4</w:t>
      </w:r>
      <w:r>
        <w:rPr>
          <w:rFonts w:hint="eastAsia" w:ascii="仿宋_GB2312" w:hAnsi="黑体" w:eastAsia="仿宋_GB2312"/>
          <w:b/>
          <w:bCs/>
          <w:sz w:val="32"/>
          <w:szCs w:val="32"/>
          <w:lang w:eastAsia="zh-CN"/>
        </w:rPr>
        <w:t>.</w:t>
      </w:r>
      <w:r>
        <w:rPr>
          <w:rFonts w:hint="eastAsia" w:ascii="仿宋_GB2312" w:hAnsi="ˎ̥" w:eastAsia="仿宋_GB2312"/>
          <w:b/>
          <w:bCs/>
          <w:i w:val="0"/>
          <w:iCs w:val="0"/>
          <w:sz w:val="32"/>
          <w:szCs w:val="32"/>
          <w:lang w:val="en-US" w:eastAsia="zh-CN"/>
        </w:rPr>
        <w:t>卫生健康支出（类）公共卫生（款） 公务员医疗补助（项）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40.07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w:t>
      </w:r>
    </w:p>
    <w:p>
      <w:pPr>
        <w:ind w:firstLine="640" w:firstLineChars="200"/>
        <w:rPr>
          <w:rFonts w:hint="eastAsia" w:ascii="仿宋_GB2312" w:hAnsi="黑体" w:eastAsia="仿宋_GB2312"/>
          <w:sz w:val="32"/>
          <w:szCs w:val="32"/>
          <w:lang w:eastAsia="zh-CN"/>
        </w:rPr>
      </w:pPr>
    </w:p>
    <w:p>
      <w:pPr>
        <w:ind w:firstLine="643" w:firstLineChars="200"/>
        <w:rPr>
          <w:rFonts w:hint="default" w:ascii="仿宋_GB2312" w:hAnsi="ˎ̥" w:eastAsia="仿宋_GB2312"/>
          <w:b/>
          <w:bCs/>
          <w:sz w:val="32"/>
          <w:szCs w:val="32"/>
          <w:lang w:val="en-US" w:eastAsia="zh-CN"/>
        </w:rPr>
      </w:pPr>
      <w:r>
        <w:rPr>
          <w:rFonts w:hint="eastAsia" w:ascii="仿宋_GB2312" w:hAnsi="ˎ̥" w:eastAsia="仿宋_GB2312"/>
          <w:b/>
          <w:bCs/>
          <w:sz w:val="32"/>
          <w:szCs w:val="32"/>
          <w:lang w:val="en-US" w:eastAsia="zh-CN"/>
        </w:rPr>
        <w:t>5.城乡社区支出（类）城乡社区管理事务（款）行政运行（项）</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本</w:t>
      </w:r>
      <w:r>
        <w:rPr>
          <w:rFonts w:hint="eastAsia" w:ascii="仿宋_GB2312" w:hAnsi="黑体" w:eastAsia="仿宋_GB2312"/>
          <w:sz w:val="32"/>
          <w:szCs w:val="32"/>
          <w:lang w:val="en-US" w:eastAsia="zh-CN"/>
        </w:rPr>
        <w:t>年预算数为301.32</w:t>
      </w:r>
      <w:r>
        <w:rPr>
          <w:rFonts w:hint="eastAsia" w:ascii="仿宋_GB2312" w:hAnsi="黑体" w:eastAsia="仿宋_GB2312"/>
          <w:sz w:val="32"/>
          <w:szCs w:val="32"/>
        </w:rPr>
        <w:t>万元</w:t>
      </w:r>
      <w:r>
        <w:rPr>
          <w:rFonts w:hint="eastAsia" w:ascii="仿宋_GB2312" w:hAnsi="黑体" w:eastAsia="仿宋_GB2312"/>
          <w:sz w:val="32"/>
          <w:szCs w:val="32"/>
          <w:lang w:eastAsia="zh-CN"/>
        </w:rPr>
        <w:t>，比去年预算数减少</w:t>
      </w:r>
      <w:r>
        <w:rPr>
          <w:rFonts w:hint="eastAsia" w:ascii="仿宋_GB2312" w:hAnsi="黑体" w:eastAsia="仿宋_GB2312"/>
          <w:sz w:val="32"/>
          <w:szCs w:val="32"/>
          <w:lang w:val="en-US" w:eastAsia="zh-CN"/>
        </w:rPr>
        <w:t>10.98万元，主要是人员减少。</w:t>
      </w:r>
    </w:p>
    <w:p>
      <w:pPr>
        <w:ind w:firstLine="643" w:firstLineChars="200"/>
        <w:rPr>
          <w:rFonts w:hint="default" w:ascii="仿宋_GB2312" w:hAnsi="ˎ̥" w:eastAsia="仿宋_GB2312"/>
          <w:b/>
          <w:bCs/>
          <w:sz w:val="32"/>
          <w:szCs w:val="32"/>
          <w:lang w:val="en-US" w:eastAsia="zh-CN"/>
        </w:rPr>
      </w:pPr>
      <w:r>
        <w:rPr>
          <w:rFonts w:hint="eastAsia" w:ascii="仿宋_GB2312" w:hAnsi="ˎ̥" w:eastAsia="仿宋_GB2312"/>
          <w:b/>
          <w:bCs/>
          <w:sz w:val="32"/>
          <w:szCs w:val="32"/>
          <w:lang w:val="en-US" w:eastAsia="zh-CN"/>
        </w:rPr>
        <w:t>6.城乡社区支出（类）城乡社区管理事务（款）城乡社区环境卫生（项）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本</w:t>
      </w:r>
      <w:r>
        <w:rPr>
          <w:rFonts w:hint="eastAsia" w:ascii="仿宋_GB2312" w:hAnsi="黑体" w:eastAsia="仿宋_GB2312"/>
          <w:sz w:val="32"/>
          <w:szCs w:val="32"/>
          <w:lang w:val="en-US" w:eastAsia="zh-CN"/>
        </w:rPr>
        <w:t>年预算数为8.00</w:t>
      </w:r>
      <w:r>
        <w:rPr>
          <w:rFonts w:hint="eastAsia" w:ascii="仿宋_GB2312" w:hAnsi="黑体" w:eastAsia="仿宋_GB2312"/>
          <w:sz w:val="32"/>
          <w:szCs w:val="32"/>
        </w:rPr>
        <w:t>万元</w:t>
      </w:r>
      <w:r>
        <w:rPr>
          <w:rFonts w:hint="eastAsia" w:ascii="仿宋_GB2312" w:hAnsi="黑体" w:eastAsia="仿宋_GB2312"/>
          <w:sz w:val="32"/>
          <w:szCs w:val="32"/>
          <w:lang w:eastAsia="zh-CN"/>
        </w:rPr>
        <w:t>，比去年预算数持平</w:t>
      </w:r>
      <w:r>
        <w:rPr>
          <w:rFonts w:hint="eastAsia" w:ascii="仿宋_GB2312" w:hAnsi="黑体" w:eastAsia="仿宋_GB2312"/>
          <w:sz w:val="32"/>
          <w:szCs w:val="32"/>
          <w:lang w:val="en-US" w:eastAsia="zh-CN"/>
        </w:rPr>
        <w:t>。</w:t>
      </w:r>
    </w:p>
    <w:p>
      <w:pPr>
        <w:numPr>
          <w:ilvl w:val="0"/>
          <w:numId w:val="0"/>
        </w:numPr>
        <w:ind w:firstLine="643" w:firstLineChars="200"/>
        <w:rPr>
          <w:rFonts w:hint="eastAsia" w:ascii="仿宋_GB2312" w:hAnsi="ˎ̥" w:eastAsia="仿宋_GB2312"/>
          <w:b/>
          <w:bCs/>
          <w:i w:val="0"/>
          <w:iCs w:val="0"/>
          <w:sz w:val="32"/>
          <w:szCs w:val="32"/>
          <w:lang w:val="en-US" w:eastAsia="zh-CN"/>
        </w:rPr>
      </w:pPr>
      <w:r>
        <w:rPr>
          <w:rFonts w:hint="eastAsia" w:ascii="仿宋_GB2312" w:hAnsi="ˎ̥" w:eastAsia="仿宋_GB2312"/>
          <w:b/>
          <w:bCs/>
          <w:i w:val="0"/>
          <w:iCs w:val="0"/>
          <w:sz w:val="32"/>
          <w:szCs w:val="32"/>
          <w:lang w:val="en-US" w:eastAsia="zh-CN"/>
        </w:rPr>
        <w:t>7.住房保障支出（类）住房改革支出（款）住房公积金（项）</w:t>
      </w:r>
    </w:p>
    <w:p>
      <w:pPr>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本年预算数为</w:t>
      </w:r>
      <w:r>
        <w:rPr>
          <w:rFonts w:hint="eastAsia" w:ascii="仿宋_GB2312" w:hAnsi="黑体" w:eastAsia="仿宋_GB2312"/>
          <w:sz w:val="32"/>
          <w:szCs w:val="32"/>
          <w:lang w:val="en-US" w:eastAsia="zh-CN"/>
        </w:rPr>
        <w:t>30.26</w:t>
      </w:r>
      <w:r>
        <w:rPr>
          <w:rFonts w:hint="eastAsia" w:ascii="仿宋_GB2312" w:hAnsi="黑体" w:eastAsia="仿宋_GB2312"/>
          <w:sz w:val="32"/>
          <w:szCs w:val="32"/>
        </w:rPr>
        <w:t>万元</w:t>
      </w:r>
      <w:r>
        <w:rPr>
          <w:rFonts w:hint="eastAsia" w:ascii="仿宋_GB2312" w:hAnsi="黑体" w:eastAsia="仿宋_GB2312"/>
          <w:sz w:val="32"/>
          <w:szCs w:val="32"/>
          <w:lang w:eastAsia="zh-CN"/>
        </w:rPr>
        <w:t>，比去年预算数减少</w:t>
      </w:r>
      <w:r>
        <w:rPr>
          <w:rFonts w:hint="eastAsia" w:ascii="仿宋_GB2312" w:hAnsi="黑体" w:eastAsia="仿宋_GB2312"/>
          <w:sz w:val="32"/>
          <w:szCs w:val="32"/>
          <w:lang w:val="en-US" w:eastAsia="zh-CN"/>
        </w:rPr>
        <w:t>1.21万元，主要是人员减少。</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秀英区城乡环境卫生督查所</w:t>
      </w:r>
      <w:r>
        <w:rPr>
          <w:rFonts w:hint="eastAsia" w:ascii="仿宋_GB2312" w:hAnsi="黑体" w:eastAsia="仿宋_GB2312"/>
          <w:sz w:val="32"/>
          <w:szCs w:val="32"/>
          <w:lang w:val="en-US" w:eastAsia="zh-CN"/>
        </w:rPr>
        <w:t>2024</w:t>
      </w:r>
      <w:r>
        <w:rPr>
          <w:rFonts w:hint="eastAsia" w:ascii="黑体" w:hAnsi="黑体"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秀英区城乡环境卫生督查所</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年一般公共预算基本支出为</w:t>
      </w:r>
      <w:r>
        <w:rPr>
          <w:rFonts w:hint="eastAsia" w:ascii="仿宋_GB2312" w:hAnsi="仿宋_GB2312" w:eastAsia="仿宋_GB2312" w:cs="仿宋_GB2312"/>
          <w:sz w:val="32"/>
          <w:szCs w:val="32"/>
          <w:lang w:val="en-US" w:eastAsia="zh-CN"/>
        </w:rPr>
        <w:t>456.06</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434.66</w:t>
      </w:r>
      <w:r>
        <w:rPr>
          <w:rFonts w:hint="eastAsia" w:ascii="仿宋_GB2312" w:hAnsi="仿宋_GB2312" w:eastAsia="仿宋_GB2312" w:cs="仿宋_GB2312"/>
          <w:sz w:val="32"/>
          <w:szCs w:val="32"/>
        </w:rPr>
        <w:t>万元，主要包括：基本工资、津贴补贴、奖金、社会保障缴费、住房公积金、其他工资福利支出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奖励金。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21.39</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手续费、</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工会经费、生活补助、救济费、福利费、维修维（护）费、其他交通费用、其他商品和服务支出等。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黑体" w:eastAsia="仿宋_GB2312"/>
          <w:sz w:val="32"/>
          <w:szCs w:val="32"/>
          <w:lang w:val="en-US" w:eastAsia="zh-CN"/>
        </w:rPr>
      </w:pP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万元，主要包括奖励金。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秀英区城乡环境卫生督查所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秀英区城乡环境卫生督查所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%。根据安排的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秀英区城乡环境卫生督查所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秀英区城乡环境卫生督查所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秀英区城乡环境卫生督查所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无预算编制</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仿宋_GB2312" w:eastAsia="仿宋_GB2312" w:cs="仿宋_GB2312"/>
          <w:sz w:val="32"/>
          <w:szCs w:val="32"/>
        </w:rPr>
        <w:t>科学技术支出（类）支出0万元，占0%；文化体育与传媒支出（类）支出0万元，占0%；社会保障和就业支出（类）支出0万元，占0%；节能环保（类）支出0万元，占0%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黑体" w:eastAsia="仿宋_GB2312" w:cs="仿宋_GB2312"/>
          <w:sz w:val="32"/>
          <w:szCs w:val="32"/>
        </w:rPr>
        <w:t>1.</w:t>
      </w:r>
      <w:r>
        <w:rPr>
          <w:rFonts w:hint="eastAsia" w:ascii="仿宋_GB2312" w:hAnsi="仿宋_GB2312" w:eastAsia="仿宋_GB2312" w:cs="仿宋_GB2312"/>
          <w:sz w:val="32"/>
          <w:szCs w:val="32"/>
        </w:rPr>
        <w:t>科学技术支出（类）核电站乏燃料处理处置基金支出（款）乏燃料运输（项）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年预算数为0万元，比上年预算数持平0万元，主要是无预算编制；</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2.科学技术支出（类）核电站乏燃料处理处置基金支出（款）乏燃料离堆贮存（项）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年预算数为0万元，比上年预算数持平0万元，主要是无预算编制。</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秀英区城乡环境卫生督查所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秀英区城乡环境卫生督查所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仿宋_GB2312" w:eastAsia="仿宋_GB2312" w:cs="仿宋_GB2312"/>
          <w:sz w:val="32"/>
          <w:szCs w:val="32"/>
        </w:rPr>
        <w:t>社会保障和就业支出、医疗卫生与计划生育支出、城乡社区支出、住房保障支出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秀英区城乡环境卫生督查所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464.06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秀英区城乡环境卫生督查所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秀英区城乡环境卫生督查所202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年收入预算</w:t>
      </w:r>
      <w:r>
        <w:rPr>
          <w:rFonts w:hint="eastAsia" w:ascii="仿宋_GB2312" w:hAnsi="仿宋_GB2312" w:eastAsia="仿宋_GB2312" w:cs="仿宋_GB2312"/>
          <w:sz w:val="32"/>
          <w:szCs w:val="32"/>
          <w:lang w:val="en-US" w:eastAsia="zh-CN"/>
        </w:rPr>
        <w:t>464.06</w:t>
      </w:r>
      <w:r>
        <w:rPr>
          <w:rFonts w:hint="eastAsia" w:ascii="仿宋_GB2312" w:hAnsi="黑体" w:eastAsia="仿宋_GB2312" w:cs="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%；经费拨款收入</w:t>
      </w:r>
      <w:r>
        <w:rPr>
          <w:rFonts w:hint="eastAsia" w:ascii="仿宋_GB2312" w:hAnsi="仿宋_GB2312" w:eastAsia="仿宋_GB2312" w:cs="仿宋_GB2312"/>
          <w:sz w:val="32"/>
          <w:szCs w:val="32"/>
          <w:lang w:val="en-US" w:eastAsia="zh-CN"/>
        </w:rPr>
        <w:t>464.06</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cs="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%；专项收入0万元，占0%。</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秀英区城乡环境卫生督查所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秀英区城乡环境卫生督查所202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年支出预算</w:t>
      </w:r>
      <w:r>
        <w:rPr>
          <w:rFonts w:hint="eastAsia" w:ascii="仿宋_GB2312" w:hAnsi="仿宋_GB2312" w:eastAsia="仿宋_GB2312" w:cs="仿宋_GB2312"/>
          <w:sz w:val="32"/>
          <w:szCs w:val="32"/>
          <w:lang w:val="en-US" w:eastAsia="zh-CN"/>
        </w:rPr>
        <w:t>464.06</w:t>
      </w:r>
      <w:r>
        <w:rPr>
          <w:rFonts w:hint="eastAsia" w:ascii="仿宋_GB2312" w:hAnsi="黑体" w:eastAsia="仿宋_GB2312" w:cs="仿宋_GB2312"/>
          <w:sz w:val="32"/>
          <w:szCs w:val="32"/>
        </w:rPr>
        <w:t>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人员经费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434.66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93.66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；公用经费支出</w:t>
      </w:r>
      <w:r>
        <w:rPr>
          <w:rFonts w:hint="eastAsia" w:ascii="仿宋_GB2312" w:hAnsi="仿宋_GB2312" w:eastAsia="仿宋_GB2312" w:cs="仿宋_GB2312"/>
          <w:sz w:val="32"/>
          <w:szCs w:val="32"/>
          <w:lang w:val="en-US" w:eastAsia="zh-CN"/>
        </w:rPr>
        <w:t>21.39万元，占4.62%；项目支出8.00万元，占1.72%。</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秀英区城乡环境卫生督查所</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秀英区城乡环境卫生督查所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bookmarkStart w:id="0" w:name="_GoBack"/>
      <w:bookmarkEnd w:id="0"/>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秀英区城乡环境卫生督查所</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秀英区城乡环境卫生督查所</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5110D"/>
    <w:rsid w:val="097F2F7B"/>
    <w:rsid w:val="147A106C"/>
    <w:rsid w:val="19D5DA33"/>
    <w:rsid w:val="1FBF8E30"/>
    <w:rsid w:val="22563DCC"/>
    <w:rsid w:val="24C12964"/>
    <w:rsid w:val="24C530B9"/>
    <w:rsid w:val="25305303"/>
    <w:rsid w:val="2A2B4A9C"/>
    <w:rsid w:val="2BDF0DC0"/>
    <w:rsid w:val="2EB74BB8"/>
    <w:rsid w:val="2EE963A7"/>
    <w:rsid w:val="2FF7110D"/>
    <w:rsid w:val="2FFFCED3"/>
    <w:rsid w:val="3F7FB4B5"/>
    <w:rsid w:val="3FAD4D11"/>
    <w:rsid w:val="42391F5A"/>
    <w:rsid w:val="45981B85"/>
    <w:rsid w:val="48EE6BFB"/>
    <w:rsid w:val="48EE76AE"/>
    <w:rsid w:val="4A2970A7"/>
    <w:rsid w:val="4A733E74"/>
    <w:rsid w:val="4C021D68"/>
    <w:rsid w:val="4D6D182D"/>
    <w:rsid w:val="4EE73138"/>
    <w:rsid w:val="4FB80849"/>
    <w:rsid w:val="5DB7E539"/>
    <w:rsid w:val="5EA406A0"/>
    <w:rsid w:val="603B61EF"/>
    <w:rsid w:val="60FC483E"/>
    <w:rsid w:val="66DACB0B"/>
    <w:rsid w:val="697BF56A"/>
    <w:rsid w:val="6A9E04A3"/>
    <w:rsid w:val="6B6CE30F"/>
    <w:rsid w:val="6C7F1319"/>
    <w:rsid w:val="6DDF74AC"/>
    <w:rsid w:val="6FAF0D8D"/>
    <w:rsid w:val="6FCFCADC"/>
    <w:rsid w:val="6FFA4FE6"/>
    <w:rsid w:val="748F7576"/>
    <w:rsid w:val="74FA7577"/>
    <w:rsid w:val="75FB0B04"/>
    <w:rsid w:val="79F7B683"/>
    <w:rsid w:val="7C7B7781"/>
    <w:rsid w:val="7D73BCCE"/>
    <w:rsid w:val="7DE76105"/>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rPr>
      <w:rFonts w:ascii="Times New Roman" w:hAnsi="Times New Roma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2024-02-28T05:40:56Z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