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color w:val="auto"/>
          <w:sz w:val="52"/>
          <w:szCs w:val="52"/>
          <w:lang w:val="en-US" w:eastAsia="zh-CN"/>
        </w:rPr>
        <w:t>202</w:t>
      </w:r>
      <w:r>
        <w:rPr>
          <w:rFonts w:hint="default"/>
          <w:color w:val="auto"/>
          <w:sz w:val="52"/>
          <w:szCs w:val="52"/>
          <w:lang w:val="en-US" w:eastAsia="zh-CN"/>
        </w:rPr>
        <w:t>2</w:t>
      </w:r>
      <w:r>
        <w:rPr>
          <w:rFonts w:hint="eastAsia"/>
          <w:color w:val="auto"/>
          <w:sz w:val="52"/>
          <w:szCs w:val="52"/>
        </w:rPr>
        <w:t>年</w:t>
      </w:r>
      <w:r>
        <w:rPr>
          <w:rFonts w:hint="eastAsia"/>
          <w:color w:val="auto"/>
          <w:sz w:val="52"/>
          <w:szCs w:val="52"/>
          <w:lang w:val="en-US" w:eastAsia="zh-CN"/>
        </w:rPr>
        <w:t>海口市秀英区行政审批服务局</w:t>
      </w:r>
      <w:r>
        <w:rPr>
          <w:rFonts w:hint="eastAsia"/>
          <w:sz w:val="52"/>
          <w:szCs w:val="52"/>
          <w:lang w:val="en-US" w:eastAsia="zh-CN"/>
        </w:rPr>
        <w:t>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海口市秀英区行政审批服务局</w:t>
      </w:r>
      <w:r>
        <w:rPr>
          <w:rFonts w:hint="eastAsia" w:ascii="黑体" w:hAnsi="黑体" w:eastAsia="黑体"/>
          <w:sz w:val="32"/>
          <w:szCs w:val="32"/>
        </w:rPr>
        <w:t>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海口市秀英区行政审批服务局202</w:t>
      </w:r>
      <w:r>
        <w:rPr>
          <w:rFonts w:hint="default" w:ascii="黑体" w:hAnsi="黑体" w:eastAsia="黑体"/>
          <w:sz w:val="32"/>
          <w:szCs w:val="32"/>
          <w:lang w:val="en-US" w:eastAsia="zh-CN"/>
        </w:rPr>
        <w:t>2</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海口市秀英区行政审批服务局202</w:t>
      </w:r>
      <w:r>
        <w:rPr>
          <w:rFonts w:hint="default" w:ascii="黑体" w:hAnsi="黑体" w:eastAsia="黑体"/>
          <w:sz w:val="32"/>
          <w:szCs w:val="32"/>
          <w:lang w:val="en-US" w:eastAsia="zh-CN"/>
        </w:rPr>
        <w:t>2</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海口市秀英区行政审批服务局单位</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2"/>
      </w:pP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7"/>
        <w:numPr>
          <w:ilvl w:val="0"/>
          <w:numId w:val="0"/>
        </w:numPr>
        <w:ind w:leftChars="0"/>
        <w:jc w:val="left"/>
        <w:rPr>
          <w:rFonts w:ascii="黑体" w:hAnsi="黑体" w:eastAsia="黑体" w:cs="仿宋_GB2312"/>
          <w:sz w:val="32"/>
          <w:szCs w:val="32"/>
        </w:rPr>
      </w:pPr>
    </w:p>
    <w:p>
      <w:pPr>
        <w:pStyle w:val="7"/>
        <w:keepNext w:val="0"/>
        <w:keepLines w:val="0"/>
        <w:pageBreakBefore w:val="0"/>
        <w:widowControl w:val="0"/>
        <w:numPr>
          <w:ilvl w:val="0"/>
          <w:numId w:val="6"/>
        </w:numPr>
        <w:kinsoku/>
        <w:wordWrap/>
        <w:overflowPunct/>
        <w:topLinePunct w:val="0"/>
        <w:autoSpaceDE/>
        <w:autoSpaceDN/>
        <w:bidi w:val="0"/>
        <w:adjustRightInd/>
        <w:snapToGrid/>
        <w:ind w:left="0" w:leftChars="0" w:firstLine="0" w:firstLineChars="0"/>
        <w:jc w:val="left"/>
        <w:textAlignment w:val="auto"/>
        <w:rPr>
          <w:rFonts w:hint="default" w:ascii="仿宋_GB2312" w:hAnsi="黑体" w:eastAsia="仿宋_GB2312" w:cs="仿宋_GB2312"/>
          <w:sz w:val="32"/>
          <w:szCs w:val="32"/>
          <w:lang w:val="en-US"/>
        </w:rPr>
      </w:pPr>
      <w:r>
        <w:rPr>
          <w:rFonts w:hint="eastAsia" w:ascii="仿宋_GB2312" w:hAnsi="黑体" w:eastAsia="仿宋_GB2312" w:cs="仿宋_GB2312"/>
          <w:sz w:val="32"/>
          <w:szCs w:val="32"/>
        </w:rPr>
        <w:t>拟订</w:t>
      </w:r>
      <w:r>
        <w:rPr>
          <w:rFonts w:hint="eastAsia" w:ascii="仿宋_GB2312" w:hAnsi="黑体" w:eastAsia="仿宋_GB2312" w:cs="仿宋_GB2312"/>
          <w:sz w:val="32"/>
          <w:szCs w:val="32"/>
          <w:lang w:val="en-US" w:eastAsia="zh-CN"/>
        </w:rPr>
        <w:t>并组织实施本区有关行政审批、城市运行管理工作的制度措施和发展规划，研究提出本区推进中国（海南）自由贸易试验区、中国特色自由贸易港建设有关行政审批、城市运行管理工作方面的意见和建议；研究探索行政审批制度改革、规范审批行为，建立和完善政务服务机制；负责审批区政府公布的相应行政审批和公共服务事项；负责规范政务服务场所设置，优化行政审批服务事项流程，跟踪督办办理情况，协调解决政务服务事项办理中存在的问题；指导、协调、监督镇（街道）、村（居）的行政审批服务业务和政务服务体系建设工作；承担全区行政审批相关业务指导、培训和管理等工作；承担全区城市运行综合管理日常工作；负责指导、协调、监督和管理“12345+网格化”日常工作；承担区行政审批制度改革工作领导小组具体工作；完成区委、区政府和上级部门交办的其他任务。</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二</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起草</w:t>
      </w:r>
      <w:r>
        <w:rPr>
          <w:rFonts w:hint="eastAsia" w:ascii="仿宋_GB2312" w:hAnsi="黑体" w:eastAsia="仿宋_GB2312" w:cs="仿宋_GB2312"/>
          <w:sz w:val="32"/>
          <w:szCs w:val="32"/>
          <w:lang w:val="en-US" w:eastAsia="zh-CN"/>
        </w:rPr>
        <w:t>本区有关行政审批、城市运行管理工作的制度措施和发展规划，研究提出本区推进中国（海南）自由贸易试验区、中国特色自由贸易港建设有关行政审批、城市运行管理工作方面的意见和建议；研究探索行政审批制度改革、规范审批行为，建立和完善政务服务机制；负责审批区政府公布的相应行政审批和公共服务事项；负责规范政务服务场所设置，优化行政审批服务事项流程，跟踪督办办理情况，协调解决政务服务事项办理中存在的问题；指导、协调、监督镇（街道）、村（居）的行政审批服务业务和政务服务体系建设工作；承担全区行政审批相关业务指导、培训和管理等工作；承担全区城市运行综合管理日常工作；负责指导、协调、监督和管理“12345+网格化”日常工作；承担区行政审批制度改革工作领导小组具体工作；完成区委、区政府和上级部门交办的其他任务。</w:t>
      </w:r>
    </w:p>
    <w:p>
      <w:pPr>
        <w:pStyle w:val="7"/>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_GB2312" w:hAnsi="黑体" w:eastAsia="仿宋_GB2312" w:cs="仿宋_GB2312"/>
          <w:sz w:val="32"/>
          <w:szCs w:val="32"/>
          <w:lang w:val="en-US" w:eastAsia="zh-CN"/>
        </w:rPr>
      </w:pPr>
    </w:p>
    <w:p>
      <w:pPr>
        <w:pStyle w:val="7"/>
        <w:numPr>
          <w:numId w:val="0"/>
        </w:numPr>
        <w:ind w:leftChars="0"/>
        <w:jc w:val="left"/>
        <w:rPr>
          <w:rFonts w:hint="eastAsia" w:ascii="黑体" w:hAnsi="黑体" w:eastAsia="黑体"/>
          <w:sz w:val="32"/>
          <w:szCs w:val="32"/>
          <w:lang w:eastAsia="zh-CN"/>
        </w:rPr>
      </w:pPr>
      <w:r>
        <w:rPr>
          <w:rFonts w:hint="eastAsia" w:ascii="黑体" w:hAnsi="黑体" w:eastAsia="黑体"/>
          <w:sz w:val="32"/>
          <w:szCs w:val="32"/>
          <w:lang w:val="en-US" w:eastAsia="zh-CN"/>
        </w:rPr>
        <w:t>二、</w:t>
      </w:r>
      <w:r>
        <w:rPr>
          <w:rFonts w:hint="eastAsia" w:ascii="黑体" w:hAnsi="黑体" w:eastAsia="黑体"/>
          <w:sz w:val="32"/>
          <w:szCs w:val="32"/>
        </w:rPr>
        <w:t>部门预算单位构成</w:t>
      </w:r>
      <w:r>
        <w:rPr>
          <w:rFonts w:hint="eastAsia" w:ascii="黑体" w:hAnsi="黑体" w:eastAsia="黑体"/>
          <w:sz w:val="32"/>
          <w:szCs w:val="32"/>
          <w:lang w:eastAsia="zh-CN"/>
        </w:rPr>
        <w:t>（</w:t>
      </w:r>
      <w:r>
        <w:rPr>
          <w:rFonts w:hint="eastAsia" w:ascii="仿宋_GB2312" w:hAnsi="黑体" w:eastAsia="仿宋_GB2312" w:cs="仿宋_GB2312"/>
          <w:sz w:val="32"/>
          <w:szCs w:val="32"/>
          <w:lang w:val="en-US" w:eastAsia="zh-CN"/>
        </w:rPr>
        <w:t>无此项内容</w:t>
      </w:r>
      <w:r>
        <w:rPr>
          <w:rFonts w:hint="eastAsia" w:ascii="黑体" w:hAnsi="黑体" w:eastAsia="黑体"/>
          <w:sz w:val="32"/>
          <w:szCs w:val="32"/>
          <w:lang w:eastAsia="zh-CN"/>
        </w:rPr>
        <w:t>）</w:t>
      </w:r>
    </w:p>
    <w:p>
      <w:pPr>
        <w:pStyle w:val="7"/>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仿宋_GB2312" w:hAnsi="黑体" w:eastAsia="仿宋_GB2312" w:cs="仿宋_GB2312"/>
          <w:sz w:val="32"/>
          <w:szCs w:val="32"/>
          <w:lang w:val="en-US" w:eastAsia="zh-CN"/>
        </w:rPr>
      </w:pPr>
      <w:r>
        <w:rPr>
          <w:rFonts w:hint="default" w:ascii="仿宋_GB2312" w:hAnsi="黑体" w:eastAsia="仿宋_GB2312" w:cs="仿宋_GB2312"/>
          <w:sz w:val="32"/>
          <w:szCs w:val="32"/>
          <w:lang w:val="en-US" w:eastAsia="zh-CN"/>
        </w:rPr>
        <w:t xml:space="preserve">    </w:t>
      </w:r>
    </w:p>
    <w:p>
      <w:pPr>
        <w:pStyle w:val="7"/>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仿宋_GB2312" w:hAnsi="黑体" w:eastAsia="仿宋_GB2312" w:cs="仿宋_GB2312"/>
          <w:sz w:val="32"/>
          <w:szCs w:val="32"/>
          <w:lang w:val="en-US" w:eastAsia="zh-CN"/>
        </w:rPr>
      </w:pPr>
    </w:p>
    <w:p>
      <w:pPr>
        <w:numPr>
          <w:ilvl w:val="0"/>
          <w:numId w:val="7"/>
        </w:numPr>
        <w:ind w:firstLine="640" w:firstLineChars="200"/>
        <w:rPr>
          <w:rFonts w:hint="eastAsia" w:ascii="黑体" w:hAnsi="黑体" w:eastAsia="黑体"/>
          <w:sz w:val="32"/>
          <w:szCs w:val="32"/>
        </w:rPr>
      </w:pPr>
      <w:r>
        <w:rPr>
          <w:rFonts w:hint="eastAsia" w:ascii="黑体" w:hAnsi="黑体" w:eastAsia="黑体"/>
          <w:sz w:val="32"/>
          <w:szCs w:val="32"/>
          <w:lang w:val="en-US" w:eastAsia="zh-CN"/>
        </w:rPr>
        <w:t>海口市秀英区行政审批服务局</w:t>
      </w:r>
      <w:r>
        <w:rPr>
          <w:rFonts w:hint="eastAsia" w:ascii="仿宋_GB2312" w:hAnsi="黑体" w:eastAsia="仿宋_GB2312" w:cs="仿宋_GB2312"/>
          <w:sz w:val="32"/>
          <w:szCs w:val="32"/>
          <w:lang w:val="en-US" w:eastAsia="zh-CN"/>
        </w:rPr>
        <w:t>2022</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预算表</w:t>
      </w:r>
    </w:p>
    <w:p>
      <w:pPr>
        <w:pStyle w:val="2"/>
        <w:numPr>
          <w:ilvl w:val="0"/>
          <w:numId w:val="0"/>
        </w:numPr>
      </w:pPr>
    </w:p>
    <w:p>
      <w:pPr>
        <w:pStyle w:val="2"/>
        <w:numPr>
          <w:ilvl w:val="0"/>
          <w:numId w:val="0"/>
        </w:numPr>
      </w:pPr>
    </w:p>
    <w:p>
      <w:pPr>
        <w:pStyle w:val="7"/>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财政拨款收支总表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p>
    <w:p>
      <w:pPr>
        <w:pStyle w:val="7"/>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一般公共预算支出表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p>
    <w:p>
      <w:pPr>
        <w:pStyle w:val="7"/>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一般公共预算基本支出表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p>
    <w:p>
      <w:pPr>
        <w:pStyle w:val="7"/>
        <w:numPr>
          <w:ilvl w:val="0"/>
          <w:numId w:val="0"/>
        </w:numPr>
        <w:ind w:leftChars="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一般公共预算“三公”经费支出表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p>
    <w:p>
      <w:pPr>
        <w:pStyle w:val="7"/>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政府性基金预算支出表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p>
    <w:p>
      <w:pPr>
        <w:pStyle w:val="7"/>
        <w:numPr>
          <w:ilvl w:val="0"/>
          <w:numId w:val="0"/>
        </w:numPr>
        <w:ind w:left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六、政府性基金预算“三公”经费支出表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p>
    <w:p>
      <w:pPr>
        <w:pStyle w:val="7"/>
        <w:numPr>
          <w:ilvl w:val="0"/>
          <w:numId w:val="0"/>
        </w:numPr>
        <w:ind w:leftChars="0"/>
        <w:rPr>
          <w:rFonts w:ascii="黑体" w:hAnsi="黑体" w:eastAsia="黑体"/>
          <w:sz w:val="32"/>
          <w:szCs w:val="32"/>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收支总表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p>
    <w:p>
      <w:pPr>
        <w:pStyle w:val="7"/>
        <w:numPr>
          <w:ilvl w:val="0"/>
          <w:numId w:val="0"/>
        </w:numPr>
        <w:ind w:leftChars="0"/>
        <w:rPr>
          <w:rFonts w:ascii="黑体" w:hAnsi="黑体" w:eastAsia="黑体"/>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收入总表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p>
    <w:p>
      <w:pPr>
        <w:pStyle w:val="7"/>
        <w:numPr>
          <w:ilvl w:val="0"/>
          <w:numId w:val="0"/>
        </w:numPr>
        <w:ind w:leftChars="0"/>
        <w:rPr>
          <w:rFonts w:ascii="黑体" w:hAnsi="黑体" w:eastAsia="黑体"/>
          <w:sz w:val="32"/>
          <w:szCs w:val="32"/>
        </w:rPr>
      </w:pP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单位</w:t>
      </w:r>
      <w:bookmarkStart w:id="0" w:name="_GoBack"/>
      <w:bookmarkEnd w:id="0"/>
      <w:r>
        <w:rPr>
          <w:rFonts w:hint="eastAsia" w:ascii="仿宋_GB2312" w:hAnsi="仿宋_GB2312" w:eastAsia="仿宋_GB2312" w:cs="仿宋_GB2312"/>
          <w:sz w:val="32"/>
          <w:szCs w:val="32"/>
        </w:rPr>
        <w:t>支出总表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p>
    <w:p>
      <w:pPr>
        <w:pStyle w:val="7"/>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项目支出绩效信息表</w:t>
      </w:r>
      <w:r>
        <w:rPr>
          <w:rFonts w:hint="eastAsia" w:ascii="仿宋_GB2312" w:hAnsi="仿宋_GB2312" w:eastAsia="仿宋_GB2312" w:cs="仿宋_GB2312"/>
          <w:sz w:val="32"/>
          <w:szCs w:val="32"/>
          <w:lang w:eastAsia="zh-CN"/>
        </w:rPr>
        <w:t>（详见附件</w:t>
      </w:r>
      <w:r>
        <w:rPr>
          <w:rFonts w:hint="eastAsia" w:ascii="仿宋_GB2312" w:hAnsi="仿宋_GB2312" w:eastAsia="仿宋_GB2312" w:cs="仿宋_GB2312"/>
          <w:sz w:val="32"/>
          <w:szCs w:val="32"/>
          <w:lang w:val="en-US" w:eastAsia="zh-CN"/>
        </w:rPr>
        <w:t>1）</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海口市秀英区行政审批服务局</w:t>
      </w:r>
      <w:r>
        <w:rPr>
          <w:rFonts w:hint="eastAsia" w:ascii="仿宋_GB2312" w:hAnsi="黑体" w:eastAsia="仿宋_GB2312" w:cs="仿宋_GB2312"/>
          <w:sz w:val="32"/>
          <w:szCs w:val="32"/>
          <w:lang w:val="en-US" w:eastAsia="zh-CN"/>
        </w:rPr>
        <w:t>202</w:t>
      </w:r>
      <w:r>
        <w:rPr>
          <w:rFonts w:hint="default" w:ascii="仿宋_GB2312" w:hAnsi="黑体" w:eastAsia="仿宋_GB2312" w:cs="仿宋_GB2312"/>
          <w:sz w:val="32"/>
          <w:szCs w:val="32"/>
          <w:lang w:val="en-US" w:eastAsia="zh-CN"/>
        </w:rPr>
        <w:t>2</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海口市秀英区行政审批服务局</w:t>
      </w:r>
      <w:r>
        <w:rPr>
          <w:rFonts w:hint="eastAsia" w:ascii="仿宋_GB2312" w:hAnsi="黑体" w:eastAsia="仿宋_GB2312" w:cs="仿宋_GB2312"/>
          <w:sz w:val="32"/>
          <w:szCs w:val="32"/>
          <w:lang w:val="en-US" w:eastAsia="zh-CN"/>
        </w:rPr>
        <w:t>202</w:t>
      </w:r>
      <w:r>
        <w:rPr>
          <w:rFonts w:hint="default" w:ascii="仿宋_GB2312" w:hAnsi="黑体" w:eastAsia="仿宋_GB2312" w:cs="仿宋_GB2312"/>
          <w:sz w:val="32"/>
          <w:szCs w:val="32"/>
          <w:lang w:val="en-US" w:eastAsia="zh-CN"/>
        </w:rPr>
        <w:t>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海口市秀英区行政审批服务局2022年财政拨款收支总预算</w:t>
      </w:r>
      <w:r>
        <w:rPr>
          <w:rFonts w:hint="default" w:ascii="仿宋_GB2312" w:hAnsi="黑体" w:eastAsia="仿宋_GB2312" w:cs="仿宋_GB2312"/>
          <w:sz w:val="32"/>
          <w:szCs w:val="32"/>
          <w:lang w:val="en-US" w:eastAsia="zh-CN"/>
        </w:rPr>
        <w:t>448.71</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448.66</w:t>
      </w:r>
      <w:r>
        <w:rPr>
          <w:rFonts w:hint="eastAsia" w:ascii="仿宋_GB2312" w:hAnsi="黑体" w:eastAsia="仿宋_GB2312"/>
          <w:sz w:val="32"/>
          <w:szCs w:val="32"/>
        </w:rPr>
        <w:t>万元，包括一般公共预算本年收入</w:t>
      </w:r>
      <w:r>
        <w:rPr>
          <w:rFonts w:hint="default" w:ascii="仿宋_GB2312" w:hAnsi="黑体" w:eastAsia="仿宋_GB2312" w:cs="仿宋_GB2312"/>
          <w:sz w:val="32"/>
          <w:szCs w:val="32"/>
          <w:lang w:val="en-US" w:eastAsia="zh-CN"/>
        </w:rPr>
        <w:t>448.66</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其他收入</w:t>
      </w:r>
      <w:r>
        <w:rPr>
          <w:rFonts w:hint="default" w:ascii="仿宋_GB2312" w:hAnsi="黑体" w:eastAsia="仿宋_GB2312"/>
          <w:color w:val="auto"/>
          <w:sz w:val="32"/>
          <w:szCs w:val="32"/>
          <w:lang w:val="en-US" w:eastAsia="zh-CN"/>
        </w:rPr>
        <w:t>0.05</w:t>
      </w:r>
      <w:r>
        <w:rPr>
          <w:rFonts w:hint="eastAsia" w:ascii="仿宋_GB2312" w:hAnsi="黑体" w:eastAsia="仿宋_GB2312"/>
          <w:sz w:val="32"/>
          <w:szCs w:val="32"/>
          <w:lang w:val="en-US" w:eastAsia="zh-CN"/>
        </w:rPr>
        <w:t>万元、</w:t>
      </w:r>
      <w:r>
        <w:rPr>
          <w:rFonts w:hint="eastAsia" w:ascii="仿宋_GB2312" w:hAnsi="黑体" w:eastAsia="仿宋_GB2312"/>
          <w:sz w:val="32"/>
          <w:szCs w:val="32"/>
        </w:rPr>
        <w:t>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448.</w:t>
      </w:r>
      <w:r>
        <w:rPr>
          <w:rFonts w:hint="default" w:ascii="仿宋_GB2312" w:hAnsi="黑体" w:eastAsia="仿宋_GB2312" w:cs="仿宋_GB2312"/>
          <w:sz w:val="32"/>
          <w:szCs w:val="32"/>
          <w:lang w:val="en-US" w:eastAsia="zh-CN"/>
        </w:rPr>
        <w:t>71</w:t>
      </w:r>
      <w:r>
        <w:rPr>
          <w:rFonts w:hint="eastAsia" w:ascii="仿宋_GB2312" w:hAnsi="黑体" w:eastAsia="仿宋_GB2312"/>
          <w:sz w:val="32"/>
          <w:szCs w:val="32"/>
        </w:rPr>
        <w:t>万元，包括一般公共服务支出</w:t>
      </w:r>
      <w:r>
        <w:rPr>
          <w:rFonts w:hint="default" w:ascii="仿宋_GB2312" w:hAnsi="黑体" w:eastAsia="仿宋_GB2312" w:cs="仿宋_GB2312"/>
          <w:sz w:val="32"/>
          <w:szCs w:val="32"/>
          <w:lang w:val="en-US"/>
        </w:rPr>
        <w:t>421.70</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 公共安全支出</w:t>
      </w:r>
      <w:r>
        <w:rPr>
          <w:rFonts w:hint="eastAsia" w:ascii="仿宋_GB2312" w:hAnsi="黑体" w:eastAsia="仿宋_GB2312"/>
          <w:sz w:val="32"/>
          <w:szCs w:val="32"/>
          <w:lang w:val="en-US" w:eastAsia="zh-CN"/>
        </w:rPr>
        <w:t>0万元、 教育支出0万元、 科学技术支出0万元、 文化旅游体育与传媒支出0万元、 社会保障和就业支出</w:t>
      </w:r>
      <w:r>
        <w:rPr>
          <w:rFonts w:hint="default" w:ascii="仿宋_GB2312" w:hAnsi="黑体" w:eastAsia="仿宋_GB2312"/>
          <w:sz w:val="32"/>
          <w:szCs w:val="32"/>
          <w:lang w:val="en-US" w:eastAsia="zh-CN"/>
        </w:rPr>
        <w:t>8.35</w:t>
      </w:r>
      <w:r>
        <w:rPr>
          <w:rFonts w:hint="eastAsia" w:ascii="仿宋_GB2312" w:hAnsi="黑体" w:eastAsia="仿宋_GB2312"/>
          <w:sz w:val="32"/>
          <w:szCs w:val="32"/>
          <w:lang w:val="en-US" w:eastAsia="zh-CN"/>
        </w:rPr>
        <w:t>万元、 社会保险基金支出0万元、 卫生健康支出</w:t>
      </w:r>
      <w:r>
        <w:rPr>
          <w:rFonts w:hint="default" w:ascii="仿宋_GB2312" w:hAnsi="黑体" w:eastAsia="仿宋_GB2312"/>
          <w:sz w:val="32"/>
          <w:szCs w:val="32"/>
          <w:lang w:val="en-US" w:eastAsia="zh-CN"/>
        </w:rPr>
        <w:t>11.41</w:t>
      </w:r>
      <w:r>
        <w:rPr>
          <w:rFonts w:hint="eastAsia" w:ascii="仿宋_GB2312" w:hAnsi="黑体" w:eastAsia="仿宋_GB2312"/>
          <w:sz w:val="32"/>
          <w:szCs w:val="32"/>
          <w:lang w:val="en-US" w:eastAsia="zh-CN"/>
        </w:rPr>
        <w:t>万元、 节能环保支出0万元、 城乡社区支出0万元、 农林水支出0万元、交通运输支出0万元、 资源勘探工业信息等支出0万元、 商业服务业等支出0万元、金融支出0万元、 援助其他地区支出0万元、自然资源海洋气象等支出0万元、住房保障支出</w:t>
      </w:r>
      <w:r>
        <w:rPr>
          <w:rFonts w:hint="default" w:ascii="仿宋_GB2312" w:hAnsi="黑体" w:eastAsia="仿宋_GB2312"/>
          <w:sz w:val="32"/>
          <w:szCs w:val="32"/>
          <w:lang w:val="en-US" w:eastAsia="zh-CN"/>
        </w:rPr>
        <w:t>7.25</w:t>
      </w:r>
      <w:r>
        <w:rPr>
          <w:rFonts w:hint="eastAsia" w:ascii="仿宋_GB2312" w:hAnsi="黑体" w:eastAsia="仿宋_GB2312"/>
          <w:sz w:val="32"/>
          <w:szCs w:val="32"/>
          <w:lang w:val="en-US" w:eastAsia="zh-CN"/>
        </w:rPr>
        <w:t>万元、 粮油物资储备支出0万元、 国有资本经营预算支出0万元、灾害防治及应急管理支出0万元、 预备费0万元、 其他支出0万元、转移性支出0万元、债务还本支出0万元、 债务付息支出0万元、债务发行费用支出0万元、 抗疫特别国债安排的支出0万元、 社会保险基金支出0万元</w:t>
      </w:r>
      <w:r>
        <w:rPr>
          <w:rFonts w:hint="eastAsia" w:ascii="仿宋_GB2312" w:hAnsi="黑体" w:eastAsia="仿宋_GB2312"/>
          <w:sz w:val="32"/>
          <w:szCs w:val="32"/>
        </w:rPr>
        <w:t>，结转下年</w:t>
      </w:r>
      <w:r>
        <w:rPr>
          <w:rFonts w:hint="eastAsia" w:ascii="仿宋_GB2312" w:hAnsi="黑体" w:eastAsia="仿宋_GB2312"/>
          <w:sz w:val="32"/>
          <w:szCs w:val="32"/>
          <w:lang w:val="en-US" w:eastAsia="zh-CN"/>
        </w:rPr>
        <w:t>0万元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海口市秀英区行政审批服务局2022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海口市秀英区行政审批服务局2022年一般公共预算当年拨款</w:t>
      </w:r>
      <w:r>
        <w:rPr>
          <w:rFonts w:hint="default" w:ascii="仿宋_GB2312" w:hAnsi="黑体" w:eastAsia="仿宋_GB2312"/>
          <w:sz w:val="32"/>
          <w:szCs w:val="32"/>
          <w:lang w:val="en-US" w:eastAsia="zh-CN"/>
        </w:rPr>
        <w:t>448.66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default" w:ascii="仿宋_GB2312" w:hAnsi="黑体" w:eastAsia="仿宋_GB2312" w:cs="仿宋_GB2312"/>
          <w:sz w:val="32"/>
          <w:szCs w:val="32"/>
          <w:lang w:val="en-US" w:eastAsia="zh-CN"/>
        </w:rPr>
        <w:t>206.33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因为“一枚印章管审批”改革方案的实施，项目评审费及</w:t>
      </w:r>
      <w:r>
        <w:rPr>
          <w:rFonts w:hint="default" w:ascii="仿宋_GB2312" w:hAnsi="黑体" w:eastAsia="仿宋_GB2312"/>
          <w:sz w:val="32"/>
          <w:szCs w:val="32"/>
          <w:lang w:val="en-US" w:eastAsia="zh-CN"/>
        </w:rPr>
        <w:t>2021</w:t>
      </w:r>
      <w:r>
        <w:rPr>
          <w:rFonts w:hint="eastAsia" w:ascii="仿宋_GB2312" w:hAnsi="黑体" w:eastAsia="仿宋_GB2312"/>
          <w:sz w:val="32"/>
          <w:szCs w:val="32"/>
          <w:lang w:val="en-US" w:eastAsia="zh-CN"/>
        </w:rPr>
        <w:t>年项目合同尾款。</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一般公共服务（类）支出</w:t>
      </w:r>
      <w:r>
        <w:rPr>
          <w:rFonts w:hint="default" w:ascii="仿宋_GB2312" w:hAnsi="黑体" w:eastAsia="仿宋_GB2312" w:cs="仿宋_GB2312"/>
          <w:sz w:val="32"/>
          <w:szCs w:val="32"/>
          <w:lang w:val="en-US"/>
        </w:rPr>
        <w:t>421.70</w:t>
      </w:r>
      <w:r>
        <w:rPr>
          <w:rFonts w:hint="eastAsia" w:ascii="仿宋_GB2312" w:hAnsi="黑体" w:eastAsia="仿宋_GB2312"/>
          <w:sz w:val="32"/>
          <w:szCs w:val="32"/>
        </w:rPr>
        <w:t>万元，占</w:t>
      </w:r>
      <w:r>
        <w:rPr>
          <w:rFonts w:hint="default" w:ascii="仿宋_GB2312" w:hAnsi="黑体" w:eastAsia="仿宋_GB2312" w:cs="仿宋_GB2312"/>
          <w:sz w:val="32"/>
          <w:szCs w:val="32"/>
          <w:lang w:val="en-US" w:eastAsia="zh-CN"/>
        </w:rPr>
        <w:t>94</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 社会保障和就业支出</w:t>
      </w:r>
      <w:r>
        <w:rPr>
          <w:rFonts w:hint="default" w:ascii="仿宋_GB2312" w:hAnsi="黑体" w:eastAsia="仿宋_GB2312"/>
          <w:sz w:val="32"/>
          <w:szCs w:val="32"/>
          <w:lang w:val="en-US" w:eastAsia="zh-CN"/>
        </w:rPr>
        <w:t>8.35</w:t>
      </w:r>
      <w:r>
        <w:rPr>
          <w:rFonts w:hint="eastAsia" w:ascii="仿宋_GB2312" w:hAnsi="黑体" w:eastAsia="仿宋_GB2312"/>
          <w:sz w:val="32"/>
          <w:szCs w:val="32"/>
          <w:lang w:val="en-US" w:eastAsia="zh-CN"/>
        </w:rPr>
        <w:t>万元，占</w:t>
      </w:r>
      <w:r>
        <w:rPr>
          <w:rFonts w:hint="default" w:ascii="仿宋_GB2312" w:hAnsi="黑体" w:eastAsia="仿宋_GB2312"/>
          <w:sz w:val="32"/>
          <w:szCs w:val="32"/>
          <w:lang w:val="en-US" w:eastAsia="zh-CN"/>
        </w:rPr>
        <w:t>1.86</w:t>
      </w:r>
      <w:r>
        <w:rPr>
          <w:rFonts w:hint="eastAsia" w:ascii="仿宋_GB2312" w:hAnsi="黑体" w:eastAsia="仿宋_GB2312"/>
          <w:sz w:val="32"/>
          <w:szCs w:val="32"/>
          <w:lang w:val="en-US" w:eastAsia="zh-CN"/>
        </w:rPr>
        <w:t>%； 卫生健康支出</w:t>
      </w:r>
      <w:r>
        <w:rPr>
          <w:rFonts w:hint="default" w:ascii="仿宋_GB2312" w:hAnsi="黑体" w:eastAsia="仿宋_GB2312"/>
          <w:sz w:val="32"/>
          <w:szCs w:val="32"/>
          <w:lang w:val="en-US" w:eastAsia="zh-CN"/>
        </w:rPr>
        <w:t>11.36</w:t>
      </w:r>
      <w:r>
        <w:rPr>
          <w:rFonts w:hint="eastAsia" w:ascii="仿宋_GB2312" w:hAnsi="黑体" w:eastAsia="仿宋_GB2312"/>
          <w:sz w:val="32"/>
          <w:szCs w:val="32"/>
          <w:lang w:val="en-US" w:eastAsia="zh-CN"/>
        </w:rPr>
        <w:t>万元，占</w:t>
      </w:r>
      <w:r>
        <w:rPr>
          <w:rFonts w:hint="default" w:ascii="仿宋_GB2312" w:hAnsi="黑体" w:eastAsia="仿宋_GB2312"/>
          <w:sz w:val="32"/>
          <w:szCs w:val="32"/>
          <w:lang w:val="en-US" w:eastAsia="zh-CN"/>
        </w:rPr>
        <w:t>2.53</w:t>
      </w:r>
      <w:r>
        <w:rPr>
          <w:rFonts w:hint="eastAsia" w:ascii="仿宋_GB2312" w:hAnsi="黑体" w:eastAsia="仿宋_GB2312"/>
          <w:sz w:val="32"/>
          <w:szCs w:val="32"/>
          <w:lang w:val="en-US" w:eastAsia="zh-CN"/>
        </w:rPr>
        <w:t>%； 住房保障支出</w:t>
      </w:r>
      <w:r>
        <w:rPr>
          <w:rFonts w:hint="default" w:ascii="仿宋_GB2312" w:hAnsi="黑体" w:eastAsia="仿宋_GB2312"/>
          <w:sz w:val="32"/>
          <w:szCs w:val="32"/>
          <w:lang w:val="en-US" w:eastAsia="zh-CN"/>
        </w:rPr>
        <w:t>7.25</w:t>
      </w:r>
      <w:r>
        <w:rPr>
          <w:rFonts w:hint="eastAsia" w:ascii="仿宋_GB2312" w:hAnsi="黑体" w:eastAsia="仿宋_GB2312"/>
          <w:sz w:val="32"/>
          <w:szCs w:val="32"/>
          <w:lang w:val="en-US" w:eastAsia="zh-CN"/>
        </w:rPr>
        <w:t>万元，占</w:t>
      </w:r>
      <w:r>
        <w:rPr>
          <w:rFonts w:hint="default" w:ascii="仿宋_GB2312" w:hAnsi="黑体" w:eastAsia="仿宋_GB2312"/>
          <w:sz w:val="32"/>
          <w:szCs w:val="32"/>
          <w:lang w:val="en-US" w:eastAsia="zh-CN"/>
        </w:rPr>
        <w:t>1.61</w:t>
      </w:r>
      <w:r>
        <w:rPr>
          <w:rFonts w:hint="eastAsia" w:ascii="仿宋_GB2312" w:hAnsi="黑体" w:eastAsia="仿宋_GB2312"/>
          <w:sz w:val="32"/>
          <w:szCs w:val="32"/>
          <w:lang w:val="en-US" w:eastAsia="zh-CN"/>
        </w:rPr>
        <w:t>%；抗疫特别国债安排的支出</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万元；占</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 粮油物资储备支出0万元，占</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 国有资本经营预算支出0万元，占</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；灾害防治及应急管理支出0万元，占0%； 预备费0万元，占0%； 其他支出0万元，占0%；转移性支出0万元，占0%；债务还本支出0万元，占0%； 债务付息支出0万元，占0%；债务发行费用支出0万元，占</w:t>
      </w:r>
      <w:r>
        <w:rPr>
          <w:rFonts w:hint="default" w:ascii="仿宋_GB2312" w:hAnsi="黑体" w:eastAsia="仿宋_GB2312"/>
          <w:sz w:val="32"/>
          <w:szCs w:val="32"/>
          <w:lang w:val="en-US" w:eastAsia="zh-CN"/>
        </w:rPr>
        <w:t>0%</w:t>
      </w:r>
      <w:r>
        <w:rPr>
          <w:rFonts w:hint="eastAsia" w:ascii="仿宋_GB2312" w:hAnsi="黑体" w:eastAsia="仿宋_GB2312"/>
          <w:sz w:val="32"/>
          <w:szCs w:val="32"/>
          <w:lang w:val="en-US"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1.一般公共服务（类）政府办公厅(室)及相关机构事务（款）行政运行（项）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default" w:ascii="仿宋_GB2312" w:hAnsi="黑体" w:eastAsia="仿宋_GB2312" w:cs="仿宋_GB2312"/>
          <w:sz w:val="32"/>
          <w:szCs w:val="32"/>
          <w:lang w:val="en-US" w:eastAsia="zh-CN"/>
        </w:rPr>
        <w:t>99.67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w:t>
      </w:r>
      <w:r>
        <w:rPr>
          <w:rFonts w:hint="default" w:ascii="仿宋_GB2312" w:hAnsi="黑体" w:eastAsia="仿宋_GB2312" w:cs="仿宋_GB2312"/>
          <w:sz w:val="32"/>
          <w:szCs w:val="32"/>
          <w:lang w:val="en-US" w:eastAsia="zh-CN"/>
        </w:rPr>
        <w:t>30.4</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因为在编人员比去年增加两人。</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一般公共服务（类）政府办公厅(室)及相关机构事务（款）一般行政管理事务（项）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default" w:ascii="仿宋_GB2312" w:hAnsi="黑体" w:eastAsia="仿宋_GB2312" w:cs="仿宋_GB2312"/>
          <w:sz w:val="32"/>
          <w:szCs w:val="32"/>
          <w:lang w:val="en-US"/>
        </w:rPr>
        <w:t>322.03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default" w:ascii="仿宋_GB2312" w:hAnsi="黑体" w:eastAsia="仿宋_GB2312" w:cs="仿宋_GB2312"/>
          <w:sz w:val="32"/>
          <w:szCs w:val="32"/>
          <w:lang w:val="en-US" w:eastAsia="zh-CN"/>
        </w:rPr>
        <w:t>167.63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因为“一枚印章管审批”改革方案的实施，增加项目评审费及</w:t>
      </w:r>
      <w:r>
        <w:rPr>
          <w:rFonts w:hint="default" w:ascii="仿宋_GB2312" w:hAnsi="黑体" w:eastAsia="仿宋_GB2312"/>
          <w:sz w:val="32"/>
          <w:szCs w:val="32"/>
          <w:lang w:val="en-US" w:eastAsia="zh-CN"/>
        </w:rPr>
        <w:t>2021</w:t>
      </w:r>
      <w:r>
        <w:rPr>
          <w:rFonts w:hint="eastAsia" w:ascii="仿宋_GB2312" w:hAnsi="黑体" w:eastAsia="仿宋_GB2312"/>
          <w:sz w:val="32"/>
          <w:szCs w:val="32"/>
          <w:lang w:val="en-US" w:eastAsia="zh-CN"/>
        </w:rPr>
        <w:t>年项目合同尾款。</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3.社会保障和就业支出（类）行政事业单位养老支出（款）机关事业单位基本养老保险缴费支出（项）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sz w:val="32"/>
          <w:szCs w:val="32"/>
          <w:lang w:val="en-US" w:eastAsia="zh-CN"/>
        </w:rPr>
        <w:t>预算数为</w:t>
      </w:r>
      <w:r>
        <w:rPr>
          <w:rFonts w:hint="default" w:ascii="仿宋_GB2312" w:hAnsi="黑体" w:eastAsia="仿宋_GB2312"/>
          <w:sz w:val="32"/>
          <w:szCs w:val="32"/>
          <w:lang w:val="en-US" w:eastAsia="zh-CN"/>
        </w:rPr>
        <w:t>8.35</w:t>
      </w:r>
      <w:r>
        <w:rPr>
          <w:rFonts w:hint="eastAsia" w:ascii="仿宋_GB2312" w:hAnsi="黑体" w:eastAsia="仿宋_GB2312"/>
          <w:sz w:val="32"/>
          <w:szCs w:val="32"/>
          <w:lang w:val="en-US" w:eastAsia="zh-CN"/>
        </w:rPr>
        <w:t>万元，</w:t>
      </w:r>
      <w:r>
        <w:rPr>
          <w:rFonts w:hint="eastAsia" w:ascii="仿宋_GB2312" w:hAnsi="黑体" w:eastAsia="仿宋_GB2312"/>
          <w:sz w:val="32"/>
          <w:szCs w:val="32"/>
        </w:rPr>
        <w:t>比上年预算数</w:t>
      </w:r>
      <w:r>
        <w:rPr>
          <w:rFonts w:hint="eastAsia" w:ascii="仿宋_GB2312" w:hAnsi="黑体" w:eastAsia="仿宋_GB2312"/>
          <w:sz w:val="32"/>
          <w:szCs w:val="32"/>
          <w:lang w:val="en-US" w:eastAsia="zh-CN"/>
        </w:rPr>
        <w:t>增加</w:t>
      </w:r>
      <w:r>
        <w:rPr>
          <w:rFonts w:hint="default" w:ascii="仿宋_GB2312" w:hAnsi="黑体" w:eastAsia="仿宋_GB2312"/>
          <w:sz w:val="32"/>
          <w:szCs w:val="32"/>
          <w:lang w:val="en-US" w:eastAsia="zh-CN"/>
        </w:rPr>
        <w:t>2.43</w:t>
      </w:r>
      <w:r>
        <w:rPr>
          <w:rFonts w:hint="eastAsia" w:ascii="仿宋_GB2312" w:hAnsi="黑体" w:eastAsia="仿宋_GB2312"/>
          <w:sz w:val="32"/>
          <w:szCs w:val="32"/>
          <w:lang w:val="en-US" w:eastAsia="zh-CN"/>
        </w:rPr>
        <w:t>万元，主要是有人员调入及养老基数调高。</w:t>
      </w:r>
    </w:p>
    <w:p>
      <w:pPr>
        <w:ind w:firstLine="640" w:firstLineChars="200"/>
        <w:rPr>
          <w:rFonts w:hint="eastAsia" w:ascii="仿宋_GB2312" w:hAnsi="黑体" w:eastAsia="仿宋_GB2312"/>
          <w:sz w:val="32"/>
          <w:szCs w:val="32"/>
          <w:lang w:val="en-US" w:eastAsia="zh-CN"/>
        </w:rPr>
      </w:pPr>
      <w:r>
        <w:rPr>
          <w:rFonts w:hint="default" w:ascii="仿宋_GB2312" w:hAnsi="黑体" w:eastAsia="仿宋_GB2312"/>
          <w:sz w:val="32"/>
          <w:szCs w:val="32"/>
          <w:lang w:val="en-US" w:eastAsia="zh-CN"/>
        </w:rPr>
        <w:t>4</w:t>
      </w:r>
      <w:r>
        <w:rPr>
          <w:rFonts w:hint="eastAsia" w:ascii="仿宋_GB2312" w:hAnsi="黑体" w:eastAsia="仿宋_GB2312"/>
          <w:sz w:val="32"/>
          <w:szCs w:val="32"/>
          <w:lang w:val="en-US" w:eastAsia="zh-CN"/>
        </w:rPr>
        <w:t>.卫生健康支出（类）行政事业单位医疗（款）行政单位医疗（项）2022年预算数为</w:t>
      </w:r>
      <w:r>
        <w:rPr>
          <w:rFonts w:hint="default" w:ascii="仿宋_GB2312" w:hAnsi="黑体" w:eastAsia="仿宋_GB2312"/>
          <w:sz w:val="32"/>
          <w:szCs w:val="32"/>
          <w:lang w:val="en-US" w:eastAsia="zh-CN"/>
        </w:rPr>
        <w:t>4.44</w:t>
      </w:r>
      <w:r>
        <w:rPr>
          <w:rFonts w:hint="eastAsia" w:ascii="仿宋_GB2312" w:hAnsi="黑体" w:eastAsia="仿宋_GB2312"/>
          <w:sz w:val="32"/>
          <w:szCs w:val="32"/>
          <w:lang w:val="en-US" w:eastAsia="zh-CN"/>
        </w:rPr>
        <w:t>万元，比上年预算数增加</w:t>
      </w:r>
      <w:r>
        <w:rPr>
          <w:rFonts w:hint="default" w:ascii="仿宋_GB2312" w:hAnsi="黑体" w:eastAsia="仿宋_GB2312"/>
          <w:sz w:val="32"/>
          <w:szCs w:val="32"/>
          <w:lang w:val="en-US" w:eastAsia="zh-CN"/>
        </w:rPr>
        <w:t>3.15</w:t>
      </w:r>
      <w:r>
        <w:rPr>
          <w:rFonts w:hint="eastAsia" w:ascii="仿宋_GB2312" w:hAnsi="黑体" w:eastAsia="仿宋_GB2312"/>
          <w:sz w:val="32"/>
          <w:szCs w:val="32"/>
          <w:lang w:val="en-US" w:eastAsia="zh-CN"/>
        </w:rPr>
        <w:t>万元，主要是有人员调入及社保基数调高。</w:t>
      </w:r>
    </w:p>
    <w:p>
      <w:pPr>
        <w:ind w:firstLine="640" w:firstLineChars="200"/>
        <w:rPr>
          <w:rFonts w:hint="eastAsia" w:ascii="仿宋_GB2312" w:hAnsi="黑体" w:eastAsia="仿宋_GB2312"/>
          <w:sz w:val="32"/>
          <w:szCs w:val="32"/>
          <w:lang w:val="en-US" w:eastAsia="zh-CN"/>
        </w:rPr>
      </w:pPr>
      <w:r>
        <w:rPr>
          <w:rFonts w:hint="default" w:ascii="仿宋_GB2312" w:hAnsi="黑体" w:eastAsia="仿宋_GB2312"/>
          <w:sz w:val="32"/>
          <w:szCs w:val="32"/>
          <w:lang w:val="en-US" w:eastAsia="zh-CN"/>
        </w:rPr>
        <w:t>5.</w:t>
      </w:r>
      <w:r>
        <w:rPr>
          <w:rFonts w:hint="eastAsia" w:ascii="仿宋_GB2312" w:hAnsi="黑体" w:eastAsia="仿宋_GB2312"/>
          <w:sz w:val="32"/>
          <w:szCs w:val="32"/>
          <w:lang w:val="en-US" w:eastAsia="zh-CN"/>
        </w:rPr>
        <w:t>卫生健康支出（类）行政事业单位医疗（款）事业单位医疗（项）公务员医疗补助（项）2022年预算数为</w:t>
      </w:r>
      <w:r>
        <w:rPr>
          <w:rFonts w:hint="default" w:ascii="仿宋_GB2312" w:hAnsi="黑体" w:eastAsia="仿宋_GB2312"/>
          <w:sz w:val="32"/>
          <w:szCs w:val="32"/>
          <w:lang w:val="en-US" w:eastAsia="zh-CN"/>
        </w:rPr>
        <w:t>6.93</w:t>
      </w:r>
      <w:r>
        <w:rPr>
          <w:rFonts w:hint="eastAsia" w:ascii="仿宋_GB2312" w:hAnsi="黑体" w:eastAsia="仿宋_GB2312"/>
          <w:sz w:val="32"/>
          <w:szCs w:val="32"/>
          <w:lang w:val="en-US" w:eastAsia="zh-CN"/>
        </w:rPr>
        <w:t>万元，比上年预算数增加</w:t>
      </w:r>
      <w:r>
        <w:rPr>
          <w:rFonts w:hint="default" w:ascii="仿宋_GB2312" w:hAnsi="黑体" w:eastAsia="仿宋_GB2312"/>
          <w:sz w:val="32"/>
          <w:szCs w:val="32"/>
          <w:lang w:val="en-US" w:eastAsia="zh-CN"/>
        </w:rPr>
        <w:t>2.47</w:t>
      </w:r>
      <w:r>
        <w:rPr>
          <w:rFonts w:hint="eastAsia" w:ascii="仿宋_GB2312" w:hAnsi="黑体" w:eastAsia="仿宋_GB2312"/>
          <w:sz w:val="32"/>
          <w:szCs w:val="32"/>
          <w:lang w:val="en-US" w:eastAsia="zh-CN"/>
        </w:rPr>
        <w:t>万元，主要是有人员调入及公务员医疗补助基数调高。</w:t>
      </w:r>
    </w:p>
    <w:p>
      <w:pPr>
        <w:ind w:firstLine="640" w:firstLineChars="200"/>
        <w:rPr>
          <w:rFonts w:hint="default" w:ascii="仿宋_GB2312" w:hAnsi="黑体" w:eastAsia="仿宋_GB2312"/>
          <w:sz w:val="32"/>
          <w:szCs w:val="32"/>
          <w:lang w:val="en-US" w:eastAsia="zh-CN"/>
        </w:rPr>
      </w:pPr>
      <w:r>
        <w:rPr>
          <w:rFonts w:hint="default" w:ascii="仿宋_GB2312" w:hAnsi="黑体" w:eastAsia="仿宋_GB2312"/>
          <w:sz w:val="32"/>
          <w:szCs w:val="32"/>
          <w:lang w:val="en-US" w:eastAsia="zh-CN"/>
        </w:rPr>
        <w:t>6</w:t>
      </w:r>
      <w:r>
        <w:rPr>
          <w:rFonts w:hint="eastAsia" w:ascii="仿宋_GB2312" w:hAnsi="黑体" w:eastAsia="仿宋_GB2312"/>
          <w:sz w:val="32"/>
          <w:szCs w:val="32"/>
          <w:lang w:val="en-US" w:eastAsia="zh-CN"/>
        </w:rPr>
        <w:t>.住房保障支出（类）住房改革支出（款）住房公积金（项）2022年预算数为</w:t>
      </w:r>
      <w:r>
        <w:rPr>
          <w:rFonts w:hint="default" w:ascii="仿宋_GB2312" w:hAnsi="黑体" w:eastAsia="仿宋_GB2312"/>
          <w:sz w:val="32"/>
          <w:szCs w:val="32"/>
          <w:lang w:val="en-US" w:eastAsia="zh-CN"/>
        </w:rPr>
        <w:t>7.25</w:t>
      </w:r>
      <w:r>
        <w:rPr>
          <w:rFonts w:hint="eastAsia" w:ascii="仿宋_GB2312" w:hAnsi="黑体" w:eastAsia="仿宋_GB2312"/>
          <w:sz w:val="32"/>
          <w:szCs w:val="32"/>
          <w:lang w:val="en-US" w:eastAsia="zh-CN"/>
        </w:rPr>
        <w:t>万元，比上年预算数增加</w:t>
      </w:r>
      <w:r>
        <w:rPr>
          <w:rFonts w:hint="default" w:ascii="仿宋_GB2312" w:hAnsi="黑体" w:eastAsia="仿宋_GB2312"/>
          <w:sz w:val="32"/>
          <w:szCs w:val="32"/>
          <w:lang w:val="en-US" w:eastAsia="zh-CN"/>
        </w:rPr>
        <w:t>2.13</w:t>
      </w:r>
      <w:r>
        <w:rPr>
          <w:rFonts w:hint="eastAsia" w:ascii="仿宋_GB2312" w:hAnsi="黑体" w:eastAsia="仿宋_GB2312"/>
          <w:sz w:val="32"/>
          <w:szCs w:val="32"/>
          <w:lang w:val="en-US" w:eastAsia="zh-CN"/>
        </w:rPr>
        <w:t>万元，主要是有人员调入及公积金基数调高。</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海口市秀英区行政审批服务局2022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海口市秀英区行政审批服务局2022年一般公共预算基本支出为</w:t>
      </w:r>
      <w:r>
        <w:rPr>
          <w:rFonts w:hint="default" w:ascii="仿宋_GB2312" w:hAnsi="黑体" w:eastAsia="仿宋_GB2312" w:cs="仿宋_GB2312"/>
          <w:sz w:val="32"/>
          <w:szCs w:val="32"/>
          <w:lang w:val="en-US"/>
        </w:rPr>
        <w:t>126.63</w:t>
      </w:r>
      <w:r>
        <w:rPr>
          <w:rFonts w:hint="eastAsia" w:ascii="仿宋_GB2312" w:hAnsi="黑体" w:eastAsia="仿宋_GB2312"/>
          <w:sz w:val="32"/>
          <w:szCs w:val="32"/>
        </w:rPr>
        <w:t>万元，其中：</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人员经费</w:t>
      </w:r>
      <w:r>
        <w:rPr>
          <w:rFonts w:hint="default" w:ascii="仿宋_GB2312" w:hAnsi="黑体" w:eastAsia="仿宋_GB2312" w:cs="仿宋_GB2312"/>
          <w:sz w:val="32"/>
          <w:szCs w:val="32"/>
          <w:lang w:val="en-US"/>
        </w:rPr>
        <w:t>112.96</w:t>
      </w:r>
      <w:r>
        <w:rPr>
          <w:rFonts w:hint="eastAsia" w:ascii="仿宋_GB2312" w:hAnsi="黑体" w:eastAsia="仿宋_GB2312"/>
          <w:sz w:val="32"/>
          <w:szCs w:val="32"/>
        </w:rPr>
        <w:t>万元，主要包括：基本工资、津贴补贴、奖金、社会保障缴费、绩效工资</w:t>
      </w:r>
      <w:r>
        <w:rPr>
          <w:rFonts w:hint="eastAsia" w:ascii="仿宋_GB2312" w:hAnsi="黑体" w:eastAsia="仿宋_GB2312"/>
          <w:sz w:val="32"/>
          <w:szCs w:val="32"/>
          <w:lang w:eastAsia="zh-CN"/>
        </w:rPr>
        <w:t>、</w:t>
      </w:r>
      <w:r>
        <w:rPr>
          <w:rFonts w:hint="eastAsia" w:ascii="仿宋_GB2312" w:hAnsi="黑体" w:eastAsia="仿宋_GB2312"/>
          <w:sz w:val="32"/>
          <w:szCs w:val="32"/>
        </w:rPr>
        <w:t>机关事业单位基本养老保险缴费</w:t>
      </w:r>
      <w:r>
        <w:rPr>
          <w:rFonts w:hint="eastAsia" w:ascii="仿宋_GB2312" w:hAnsi="黑体" w:eastAsia="仿宋_GB2312"/>
          <w:sz w:val="32"/>
          <w:szCs w:val="32"/>
          <w:lang w:eastAsia="zh-CN"/>
        </w:rPr>
        <w:t>、</w:t>
      </w:r>
      <w:r>
        <w:rPr>
          <w:rFonts w:hint="eastAsia" w:ascii="仿宋_GB2312" w:hAnsi="黑体" w:eastAsia="仿宋_GB2312"/>
          <w:sz w:val="32"/>
          <w:szCs w:val="32"/>
        </w:rPr>
        <w:t>城镇职工基本医疗保险缴费</w:t>
      </w:r>
      <w:r>
        <w:rPr>
          <w:rFonts w:hint="eastAsia" w:ascii="仿宋_GB2312" w:hAnsi="黑体" w:eastAsia="仿宋_GB2312"/>
          <w:sz w:val="32"/>
          <w:szCs w:val="32"/>
          <w:lang w:eastAsia="zh-CN"/>
        </w:rPr>
        <w:t>、</w:t>
      </w:r>
      <w:r>
        <w:rPr>
          <w:rFonts w:hint="eastAsia" w:ascii="仿宋_GB2312" w:hAnsi="黑体" w:eastAsia="仿宋_GB2312"/>
          <w:sz w:val="32"/>
          <w:szCs w:val="32"/>
        </w:rPr>
        <w:t>公务员医疗补助缴费</w:t>
      </w:r>
      <w:r>
        <w:rPr>
          <w:rFonts w:hint="eastAsia" w:ascii="仿宋_GB2312" w:hAnsi="黑体" w:eastAsia="仿宋_GB2312"/>
          <w:sz w:val="32"/>
          <w:szCs w:val="32"/>
          <w:lang w:eastAsia="zh-CN"/>
        </w:rPr>
        <w:t>、</w:t>
      </w:r>
      <w:r>
        <w:rPr>
          <w:rFonts w:hint="eastAsia" w:ascii="仿宋_GB2312" w:hAnsi="黑体" w:eastAsia="仿宋_GB2312"/>
          <w:sz w:val="32"/>
          <w:szCs w:val="32"/>
        </w:rPr>
        <w:t>其他社会保障缴费</w:t>
      </w:r>
      <w:r>
        <w:rPr>
          <w:rFonts w:hint="eastAsia" w:ascii="仿宋_GB2312" w:hAnsi="黑体" w:eastAsia="仿宋_GB2312"/>
          <w:sz w:val="32"/>
          <w:szCs w:val="32"/>
          <w:lang w:eastAsia="zh-CN"/>
        </w:rPr>
        <w:t>、</w:t>
      </w:r>
      <w:r>
        <w:rPr>
          <w:rFonts w:hint="eastAsia" w:ascii="仿宋_GB2312" w:hAnsi="黑体" w:eastAsia="仿宋_GB2312"/>
          <w:sz w:val="32"/>
          <w:szCs w:val="32"/>
        </w:rPr>
        <w:t>住房公积金</w:t>
      </w:r>
      <w:r>
        <w:rPr>
          <w:rFonts w:hint="eastAsia" w:ascii="仿宋_GB2312" w:hAnsi="黑体" w:eastAsia="仿宋_GB2312"/>
          <w:sz w:val="32"/>
          <w:szCs w:val="32"/>
          <w:lang w:eastAsia="zh-CN"/>
        </w:rPr>
        <w:t>、</w:t>
      </w:r>
      <w:r>
        <w:rPr>
          <w:rFonts w:hint="eastAsia" w:ascii="仿宋_GB2312" w:hAnsi="黑体" w:eastAsia="仿宋_GB2312"/>
          <w:sz w:val="32"/>
          <w:szCs w:val="32"/>
        </w:rPr>
        <w:t>其他工资福利支出</w:t>
      </w:r>
      <w:r>
        <w:rPr>
          <w:rFonts w:hint="eastAsia" w:ascii="仿宋_GB2312" w:hAnsi="黑体" w:eastAsia="仿宋_GB2312"/>
          <w:sz w:val="32"/>
          <w:szCs w:val="32"/>
          <w:lang w:eastAsia="zh-CN"/>
        </w:rPr>
        <w:t>、邮电费、其他交通费用、对个人和家庭的补助、奖励金。</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default" w:ascii="仿宋_GB2312" w:hAnsi="黑体" w:eastAsia="仿宋_GB2312" w:cs="仿宋_GB2312"/>
          <w:sz w:val="32"/>
          <w:szCs w:val="32"/>
          <w:lang w:val="en-US"/>
        </w:rPr>
        <w:t>13.66</w:t>
      </w:r>
      <w:r>
        <w:rPr>
          <w:rFonts w:hint="eastAsia" w:ascii="仿宋_GB2312" w:hAnsi="黑体" w:eastAsia="仿宋_GB2312"/>
          <w:sz w:val="32"/>
          <w:szCs w:val="32"/>
        </w:rPr>
        <w:t>万元，主要包括：办公费、咨询费、手续费、水费、电费、其他社会保障缴费</w:t>
      </w:r>
      <w:r>
        <w:rPr>
          <w:rFonts w:hint="eastAsia" w:ascii="仿宋_GB2312" w:hAnsi="黑体" w:eastAsia="仿宋_GB2312"/>
          <w:sz w:val="32"/>
          <w:szCs w:val="32"/>
          <w:lang w:eastAsia="zh-CN"/>
        </w:rPr>
        <w:t>、其他工资福利支出、印刷费、邮电费、差旅费、维修(护)费、租赁费、培训费、委托业务费、工会经费、公务用车运行维护费、其他商品和服务支出、生活补助、救济费、其他对个人和家庭的补助</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海口市秀英区行政审批服务局2022</w:t>
      </w:r>
      <w:r>
        <w:rPr>
          <w:rFonts w:hint="eastAsia" w:ascii="黑体" w:hAnsi="黑体" w:eastAsia="黑体"/>
          <w:sz w:val="32"/>
          <w:szCs w:val="32"/>
        </w:rPr>
        <w:t>年</w:t>
      </w:r>
      <w:r>
        <w:rPr>
          <w:rFonts w:ascii="黑体" w:hAnsi="黑体" w:eastAsia="黑体" w:cs="Times New Roman"/>
          <w:sz w:val="32"/>
          <w:shd w:val="clear" w:color="auto" w:fill="FFFFFF"/>
        </w:rPr>
        <w:t>“三公”经费预算情况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（一）海口市秀英区行政审批服务局2022年一般公共预算“三公”经费预算数为</w:t>
      </w:r>
      <w:r>
        <w:rPr>
          <w:rFonts w:hint="default" w:ascii="仿宋_GB2312" w:hAnsi="黑体" w:eastAsia="仿宋_GB2312" w:cs="仿宋_GB2312"/>
          <w:sz w:val="32"/>
          <w:szCs w:val="32"/>
          <w:lang w:val="en-US" w:eastAsia="zh-CN"/>
        </w:rPr>
        <w:t>2.5</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default" w:ascii="仿宋_GB2312" w:hAnsi="黑体" w:eastAsia="仿宋_GB2312" w:cs="仿宋_GB2312"/>
          <w:sz w:val="32"/>
          <w:szCs w:val="32"/>
          <w:lang w:val="en-US" w:eastAsia="zh-CN"/>
        </w:rPr>
        <w:t>2.5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default" w:ascii="仿宋_GB2312" w:hAnsi="黑体" w:eastAsia="仿宋_GB2312" w:cs="仿宋_GB2312"/>
          <w:sz w:val="32"/>
          <w:szCs w:val="32"/>
          <w:lang w:val="en-US" w:eastAsia="zh-CN"/>
        </w:rPr>
        <w:t>2.5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val="en-US" w:eastAsia="zh-CN"/>
        </w:rPr>
        <w:t>增加</w:t>
      </w:r>
      <w:r>
        <w:rPr>
          <w:rFonts w:hint="default" w:ascii="Times New Roman" w:hAnsi="Times New Roman" w:eastAsia="仿宋_GB2312" w:cs="Times New Roman"/>
          <w:sz w:val="32"/>
          <w:shd w:val="clear" w:color="auto" w:fill="FFFFFF"/>
          <w:lang w:val="en-US" w:eastAsia="zh-CN"/>
        </w:rPr>
        <w:t>2.5</w:t>
      </w:r>
      <w:r>
        <w:rPr>
          <w:rFonts w:hint="eastAsia" w:ascii="Times New Roman" w:hAnsi="Times New Roman" w:eastAsia="仿宋_GB2312" w:cs="Times New Roman"/>
          <w:sz w:val="32"/>
          <w:shd w:val="clear" w:color="auto" w:fill="FFFFFF"/>
          <w:lang w:val="en-US" w:eastAsia="zh-CN"/>
        </w:rPr>
        <w:t>万元，</w:t>
      </w:r>
      <w:r>
        <w:rPr>
          <w:rFonts w:ascii="Times New Roman" w:hAnsi="Times New Roman" w:eastAsia="仿宋_GB2312" w:cs="Times New Roman"/>
          <w:sz w:val="32"/>
        </w:rPr>
        <w:t>增长的</w:t>
      </w:r>
      <w:r>
        <w:rPr>
          <w:rFonts w:ascii="Times New Roman" w:hAnsi="Times New Roman" w:eastAsia="仿宋_GB2312" w:cs="Times New Roman"/>
          <w:sz w:val="32"/>
          <w:shd w:val="clear" w:color="auto" w:fill="FFFFFF"/>
        </w:rPr>
        <w:t>主要原因</w:t>
      </w:r>
      <w:r>
        <w:rPr>
          <w:rFonts w:hint="eastAsia" w:ascii="Times New Roman" w:hAnsi="Times New Roman" w:eastAsia="仿宋_GB2312" w:cs="Times New Roman"/>
          <w:sz w:val="32"/>
          <w:shd w:val="clear" w:color="auto" w:fill="FFFFFF"/>
          <w:lang w:eastAsia="zh-CN"/>
        </w:rPr>
        <w:t>是</w:t>
      </w:r>
      <w:r>
        <w:rPr>
          <w:rFonts w:hint="eastAsia" w:ascii="Times New Roman" w:hAnsi="Times New Roman" w:eastAsia="仿宋_GB2312" w:cs="Times New Roman"/>
          <w:sz w:val="32"/>
          <w:shd w:val="clear" w:color="auto" w:fill="FFFFFF"/>
          <w:lang w:val="en-US" w:eastAsia="zh-CN"/>
        </w:rPr>
        <w:t>增加一辆新能源公务用车</w:t>
      </w:r>
      <w:r>
        <w:rPr>
          <w:rFonts w:ascii="Times New Roman" w:hAnsi="Times New Roman" w:eastAsia="仿宋_GB2312" w:cs="Times New Roman"/>
          <w:sz w:val="32"/>
          <w:shd w:val="clear" w:color="auto" w:fill="FFFFFF"/>
        </w:rPr>
        <w:t>。</w:t>
      </w:r>
      <w:r>
        <w:rPr>
          <w:rFonts w:hint="eastAsia" w:ascii="Times New Roman" w:hAnsi="Times New Roman" w:eastAsia="仿宋_GB2312" w:cs="Times New Roman"/>
          <w:sz w:val="32"/>
          <w:shd w:val="clear" w:color="auto" w:fill="FFFFFF"/>
        </w:rPr>
        <w:t>公务车保有量</w:t>
      </w:r>
      <w:r>
        <w:rPr>
          <w:rFonts w:hint="default" w:ascii="仿宋_GB2312" w:hAnsi="黑体" w:eastAsia="仿宋_GB2312" w:cs="仿宋_GB2312"/>
          <w:sz w:val="32"/>
          <w:szCs w:val="32"/>
          <w:lang w:val="en-US" w:eastAsia="zh-CN"/>
        </w:rPr>
        <w:t>1</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（二）海口市秀英区行政审批服务局2022年政府性基金预算“三公”经费预算数为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海口市秀英区行政审批服务局2022</w:t>
      </w:r>
      <w:r>
        <w:rPr>
          <w:rFonts w:hint="eastAsia" w:ascii="黑体" w:hAnsi="黑体" w:eastAsia="黑体"/>
          <w:sz w:val="32"/>
          <w:szCs w:val="32"/>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海口市秀英区行政审批服务局2022年政府性基金预算当年拨款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海口市秀英区行政审批服务局2022</w:t>
      </w:r>
      <w:r>
        <w:rPr>
          <w:rFonts w:hint="eastAsia" w:ascii="黑体" w:hAnsi="黑体" w:eastAsia="黑体"/>
          <w:sz w:val="32"/>
          <w:szCs w:val="32"/>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按照综合预算原则，海口市秀英区行政审批服务局2022年所有收入和支出均纳入部门预算管理。收入包括：一般公共预算收入、</w:t>
      </w:r>
      <w:r>
        <w:rPr>
          <w:rFonts w:hint="eastAsia" w:ascii="仿宋_GB2312" w:hAnsi="黑体" w:eastAsia="仿宋_GB2312" w:cs="仿宋_GB2312"/>
          <w:sz w:val="32"/>
          <w:szCs w:val="32"/>
          <w:lang w:val="en-US" w:eastAsia="zh-CN"/>
        </w:rPr>
        <w:t>其他收入</w:t>
      </w:r>
      <w:r>
        <w:rPr>
          <w:rFonts w:hint="eastAsia" w:ascii="仿宋_GB2312" w:hAnsi="黑体" w:eastAsia="仿宋_GB2312"/>
          <w:sz w:val="32"/>
          <w:szCs w:val="32"/>
        </w:rPr>
        <w:t>；支出包括：一般公共服务支出、社会保障和就业支出</w:t>
      </w:r>
      <w:r>
        <w:rPr>
          <w:rFonts w:hint="eastAsia" w:ascii="仿宋_GB2312" w:hAnsi="黑体" w:eastAsia="仿宋_GB2312"/>
          <w:sz w:val="32"/>
          <w:szCs w:val="32"/>
          <w:lang w:eastAsia="zh-CN"/>
        </w:rPr>
        <w:t>、卫生健康支出、住房保障支出</w:t>
      </w:r>
      <w:r>
        <w:rPr>
          <w:rFonts w:hint="eastAsia" w:ascii="仿宋_GB2312" w:hAnsi="黑体" w:eastAsia="仿宋_GB2312"/>
          <w:sz w:val="32"/>
          <w:szCs w:val="32"/>
        </w:rPr>
        <w:t>。</w:t>
      </w:r>
      <w:r>
        <w:rPr>
          <w:rFonts w:hint="eastAsia" w:ascii="仿宋_GB2312" w:hAnsi="黑体" w:eastAsia="仿宋_GB2312" w:cs="仿宋_GB2312"/>
          <w:sz w:val="32"/>
          <w:szCs w:val="32"/>
        </w:rPr>
        <w:t>海口市秀英区行政审批服务局2022年</w:t>
      </w:r>
      <w:r>
        <w:rPr>
          <w:rFonts w:hint="eastAsia" w:ascii="仿宋_GB2312" w:hAnsi="黑体" w:eastAsia="仿宋_GB2312"/>
          <w:sz w:val="32"/>
          <w:szCs w:val="32"/>
        </w:rPr>
        <w:t>收支总预算</w:t>
      </w:r>
      <w:r>
        <w:rPr>
          <w:rFonts w:hint="eastAsia" w:ascii="仿宋_GB2312" w:hAnsi="黑体" w:eastAsia="仿宋_GB2312" w:cs="仿宋_GB2312"/>
          <w:sz w:val="32"/>
          <w:szCs w:val="32"/>
        </w:rPr>
        <w:t>448.</w:t>
      </w:r>
      <w:r>
        <w:rPr>
          <w:rFonts w:hint="default" w:ascii="仿宋_GB2312" w:hAnsi="黑体" w:eastAsia="仿宋_GB2312" w:cs="仿宋_GB2312"/>
          <w:sz w:val="32"/>
          <w:szCs w:val="32"/>
          <w:lang w:val="en-US"/>
        </w:rPr>
        <w:t>71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海口市秀英区行政审批服务局2022</w:t>
      </w:r>
      <w:r>
        <w:rPr>
          <w:rFonts w:hint="eastAsia" w:ascii="黑体" w:hAnsi="黑体" w:eastAsia="黑体"/>
          <w:sz w:val="32"/>
          <w:szCs w:val="32"/>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海口市秀英区行政审批服务局2022年</w:t>
      </w:r>
      <w:r>
        <w:rPr>
          <w:rFonts w:hint="eastAsia" w:ascii="仿宋_GB2312" w:hAnsi="黑体" w:eastAsia="仿宋_GB2312"/>
          <w:sz w:val="32"/>
          <w:szCs w:val="32"/>
        </w:rPr>
        <w:t>收入预算</w:t>
      </w:r>
      <w:r>
        <w:rPr>
          <w:rFonts w:hint="default" w:ascii="仿宋_GB2312" w:hAnsi="黑体" w:eastAsia="仿宋_GB2312" w:cs="仿宋_GB2312"/>
          <w:sz w:val="32"/>
          <w:szCs w:val="32"/>
          <w:lang w:val="en-US"/>
        </w:rPr>
        <w:t>448.71</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%；经费拨款收入</w:t>
      </w:r>
      <w:r>
        <w:rPr>
          <w:rFonts w:hint="default" w:ascii="仿宋_GB2312" w:hAnsi="黑体" w:eastAsia="仿宋_GB2312" w:cs="仿宋_GB2312"/>
          <w:sz w:val="32"/>
          <w:szCs w:val="32"/>
          <w:lang w:val="en-US"/>
        </w:rPr>
        <w:t>448.66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99.9</w:t>
      </w:r>
      <w:r>
        <w:rPr>
          <w:rFonts w:hint="default" w:ascii="仿宋_GB2312" w:hAnsi="黑体" w:eastAsia="仿宋_GB2312" w:cs="仿宋_GB2312"/>
          <w:sz w:val="32"/>
          <w:szCs w:val="32"/>
          <w:lang w:val="en-US" w:eastAsia="zh-CN"/>
        </w:rPr>
        <w:t>9</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val="en-US" w:eastAsia="zh-CN"/>
        </w:rPr>
        <w:t>其他</w:t>
      </w:r>
      <w:r>
        <w:rPr>
          <w:rFonts w:hint="eastAsia" w:ascii="仿宋_GB2312" w:hAnsi="黑体" w:eastAsia="仿宋_GB2312"/>
          <w:sz w:val="32"/>
          <w:szCs w:val="32"/>
        </w:rPr>
        <w:t>收入</w:t>
      </w:r>
      <w:r>
        <w:rPr>
          <w:rFonts w:hint="eastAsia" w:ascii="仿宋_GB2312" w:hAnsi="黑体" w:eastAsia="仿宋_GB2312" w:cs="仿宋_GB2312"/>
          <w:sz w:val="32"/>
          <w:szCs w:val="32"/>
          <w:lang w:val="en-US" w:eastAsia="zh-CN"/>
        </w:rPr>
        <w:t>0.</w:t>
      </w:r>
      <w:r>
        <w:rPr>
          <w:rFonts w:hint="default" w:ascii="仿宋_GB2312" w:hAnsi="黑体" w:eastAsia="仿宋_GB2312" w:cs="仿宋_GB2312"/>
          <w:sz w:val="32"/>
          <w:szCs w:val="32"/>
          <w:lang w:val="en-US" w:eastAsia="zh-CN"/>
        </w:rPr>
        <w:t>05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0.0</w:t>
      </w:r>
      <w:r>
        <w:rPr>
          <w:rFonts w:hint="default" w:ascii="仿宋_GB2312" w:hAnsi="黑体" w:eastAsia="仿宋_GB2312" w:cs="仿宋_GB2312"/>
          <w:sz w:val="32"/>
          <w:szCs w:val="32"/>
          <w:lang w:val="en-US" w:eastAsia="zh-CN"/>
        </w:rPr>
        <w:t>1</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default" w:ascii="仿宋_GB2312" w:hAnsi="黑体" w:eastAsia="仿宋_GB2312" w:cs="仿宋_GB2312"/>
          <w:sz w:val="32"/>
          <w:szCs w:val="32"/>
          <w:lang w:val="en-US" w:eastAsia="zh-CN"/>
        </w:rPr>
        <w:t>206.18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有人员调入及“一枚印章管审批”改革方案的实施，项目评审经费及项目尾款</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海口市秀英区行政审批服务局2022</w:t>
      </w:r>
      <w:r>
        <w:rPr>
          <w:rFonts w:hint="eastAsia" w:ascii="黑体" w:hAnsi="黑体" w:eastAsia="黑体"/>
          <w:sz w:val="32"/>
          <w:szCs w:val="32"/>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海口市秀英区行政审批服务局2022年</w:t>
      </w:r>
      <w:r>
        <w:rPr>
          <w:rFonts w:hint="eastAsia" w:ascii="仿宋_GB2312" w:hAnsi="黑体" w:eastAsia="仿宋_GB2312"/>
          <w:sz w:val="32"/>
          <w:szCs w:val="32"/>
        </w:rPr>
        <w:t>支出预算</w:t>
      </w:r>
      <w:r>
        <w:rPr>
          <w:rFonts w:hint="default" w:ascii="仿宋_GB2312" w:hAnsi="黑体" w:eastAsia="仿宋_GB2312" w:cs="仿宋_GB2312"/>
          <w:sz w:val="32"/>
          <w:szCs w:val="32"/>
          <w:lang w:val="en-US"/>
        </w:rPr>
        <w:t>448.71</w:t>
      </w:r>
      <w:r>
        <w:rPr>
          <w:rFonts w:hint="eastAsia" w:ascii="仿宋_GB2312" w:hAnsi="黑体" w:eastAsia="仿宋_GB2312"/>
          <w:sz w:val="32"/>
          <w:szCs w:val="32"/>
        </w:rPr>
        <w:t>万元，其中：基本支出</w:t>
      </w:r>
      <w:r>
        <w:rPr>
          <w:rFonts w:hint="default" w:ascii="仿宋_GB2312" w:hAnsi="黑体" w:eastAsia="仿宋_GB2312" w:cs="仿宋_GB2312"/>
          <w:sz w:val="32"/>
          <w:szCs w:val="32"/>
          <w:lang w:val="en-US"/>
        </w:rPr>
        <w:t>126.63</w:t>
      </w:r>
      <w:r>
        <w:rPr>
          <w:rFonts w:hint="eastAsia" w:ascii="仿宋_GB2312" w:hAnsi="黑体" w:eastAsia="仿宋_GB2312"/>
          <w:sz w:val="32"/>
          <w:szCs w:val="32"/>
        </w:rPr>
        <w:t>万元，占</w:t>
      </w:r>
      <w:r>
        <w:rPr>
          <w:rFonts w:hint="default" w:ascii="仿宋_GB2312" w:hAnsi="黑体" w:eastAsia="仿宋_GB2312"/>
          <w:sz w:val="32"/>
          <w:szCs w:val="32"/>
          <w:lang w:val="en-US"/>
        </w:rPr>
        <w:t>28.22</w:t>
      </w:r>
      <w:r>
        <w:rPr>
          <w:rFonts w:hint="eastAsia" w:ascii="仿宋_GB2312" w:hAnsi="黑体" w:eastAsia="仿宋_GB2312"/>
          <w:sz w:val="32"/>
          <w:szCs w:val="32"/>
        </w:rPr>
        <w:t>%；项目支出</w:t>
      </w:r>
      <w:r>
        <w:rPr>
          <w:rFonts w:hint="default" w:ascii="仿宋_GB2312" w:hAnsi="黑体" w:eastAsia="仿宋_GB2312" w:cs="仿宋_GB2312"/>
          <w:sz w:val="32"/>
          <w:szCs w:val="32"/>
          <w:lang w:val="en-US"/>
        </w:rPr>
        <w:t>322.08</w:t>
      </w:r>
      <w:r>
        <w:rPr>
          <w:rFonts w:hint="eastAsia" w:ascii="仿宋_GB2312" w:hAnsi="黑体" w:eastAsia="仿宋_GB2312"/>
          <w:sz w:val="32"/>
          <w:szCs w:val="32"/>
        </w:rPr>
        <w:t>万元，占</w:t>
      </w:r>
      <w:r>
        <w:rPr>
          <w:rFonts w:hint="default" w:ascii="仿宋_GB2312" w:hAnsi="黑体" w:eastAsia="仿宋_GB2312" w:cs="仿宋_GB2312"/>
          <w:sz w:val="32"/>
          <w:szCs w:val="32"/>
          <w:lang w:val="en-US" w:eastAsia="zh-CN"/>
        </w:rPr>
        <w:t>71.78</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default" w:ascii="仿宋_GB2312" w:hAnsi="黑体" w:eastAsia="仿宋_GB2312" w:cs="仿宋_GB2312"/>
          <w:sz w:val="32"/>
          <w:szCs w:val="32"/>
          <w:lang w:val="en-US" w:eastAsia="zh-CN"/>
        </w:rPr>
        <w:t>206.18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有人员调入及“一枚印章管审批”改革方案的实施，项目评审经费及项目尾款</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hint="eastAsia"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海口市秀英区行政审批服务局</w:t>
      </w:r>
      <w:r>
        <w:rPr>
          <w:rFonts w:hint="eastAsia" w:ascii="仿宋_GB2312" w:hAnsi="黑体" w:eastAsia="仿宋_GB2312" w:cs="仿宋_GB2312"/>
          <w:sz w:val="32"/>
          <w:szCs w:val="32"/>
        </w:rPr>
        <w:t>的机关运行经费预算</w:t>
      </w:r>
      <w:r>
        <w:rPr>
          <w:rFonts w:hint="default" w:ascii="仿宋_GB2312" w:hAnsi="黑体" w:eastAsia="仿宋_GB2312" w:cs="仿宋_GB2312"/>
          <w:sz w:val="32"/>
          <w:szCs w:val="32"/>
          <w:lang w:val="en-US" w:eastAsia="zh-CN"/>
        </w:rPr>
        <w:t>335.69</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海口市秀英区行政审批服务局</w:t>
      </w:r>
      <w:r>
        <w:rPr>
          <w:rFonts w:hint="eastAsia" w:ascii="仿宋_GB2312" w:hAnsi="黑体" w:eastAsia="仿宋_GB2312" w:cs="仿宋_GB2312"/>
          <w:sz w:val="32"/>
          <w:szCs w:val="32"/>
        </w:rPr>
        <w:t>政府采购预算总额</w:t>
      </w:r>
      <w:r>
        <w:rPr>
          <w:rFonts w:hint="default" w:ascii="仿宋_GB2312" w:hAnsi="黑体" w:eastAsia="仿宋_GB2312" w:cs="仿宋_GB2312"/>
          <w:sz w:val="32"/>
          <w:szCs w:val="32"/>
          <w:lang w:val="en-US" w:eastAsia="zh-CN"/>
        </w:rPr>
        <w:t>0</w:t>
      </w:r>
      <w:r>
        <w:rPr>
          <w:rFonts w:hint="eastAsia" w:ascii="仿宋_GB2312" w:hAnsi="黑体" w:eastAsia="仿宋_GB2312"/>
          <w:sz w:val="32"/>
          <w:szCs w:val="32"/>
        </w:rPr>
        <w:t>万元，其中：政府采购货物预算</w:t>
      </w:r>
      <w:r>
        <w:rPr>
          <w:rFonts w:hint="default" w:ascii="仿宋_GB2312" w:hAnsi="黑体" w:eastAsia="仿宋_GB2312" w:cs="仿宋_GB2312"/>
          <w:sz w:val="32"/>
          <w:szCs w:val="32"/>
          <w:lang w:val="en-US" w:eastAsia="zh-CN"/>
        </w:rPr>
        <w:t>0</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万元，政府采购服务预算</w:t>
      </w:r>
      <w:r>
        <w:rPr>
          <w:rFonts w:hint="default"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w:t>
      </w:r>
      <w:r>
        <w:rPr>
          <w:rFonts w:hint="default" w:ascii="仿宋_GB2312" w:hAnsi="黑体" w:eastAsia="仿宋_GB2312" w:cs="仿宋_GB2312"/>
          <w:sz w:val="32"/>
          <w:szCs w:val="32"/>
          <w:lang w:val="en-US" w:eastAsia="zh-CN"/>
        </w:rPr>
        <w:t>1</w:t>
      </w:r>
      <w:r>
        <w:rPr>
          <w:rFonts w:hint="eastAsia" w:ascii="仿宋_GB2312" w:hAnsi="黑体" w:eastAsia="仿宋_GB2312"/>
          <w:sz w:val="32"/>
          <w:szCs w:val="32"/>
        </w:rPr>
        <w:t>年12月31日，</w:t>
      </w:r>
      <w:r>
        <w:rPr>
          <w:rFonts w:hint="eastAsia" w:ascii="仿宋_GB2312" w:hAnsi="黑体" w:eastAsia="仿宋_GB2312" w:cs="仿宋_GB2312"/>
          <w:sz w:val="32"/>
          <w:szCs w:val="32"/>
          <w:lang w:val="en-US" w:eastAsia="zh-CN"/>
        </w:rPr>
        <w:t>海口市秀英区行政审批服务局</w:t>
      </w:r>
      <w:r>
        <w:rPr>
          <w:rFonts w:hint="eastAsia" w:ascii="仿宋_GB2312" w:hAnsi="黑体" w:eastAsia="仿宋_GB2312" w:cs="仿宋_GB2312"/>
          <w:sz w:val="32"/>
          <w:szCs w:val="32"/>
        </w:rPr>
        <w:t>本级及下属各预算单位共有车辆</w:t>
      </w:r>
      <w:r>
        <w:rPr>
          <w:rFonts w:hint="default"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default"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val="en-US" w:eastAsia="zh-CN"/>
        </w:rPr>
        <w:t>海口市秀英区行政审批服务局</w:t>
      </w:r>
      <w:r>
        <w:rPr>
          <w:rFonts w:hint="default" w:ascii="仿宋_GB2312" w:hAnsi="黑体" w:eastAsia="仿宋_GB2312" w:cs="仿宋_GB2312"/>
          <w:sz w:val="32"/>
          <w:szCs w:val="32"/>
          <w:lang w:val="en-US" w:eastAsia="zh-CN"/>
        </w:rPr>
        <w:t>13</w:t>
      </w:r>
      <w:r>
        <w:rPr>
          <w:rFonts w:hint="eastAsia" w:ascii="仿宋_GB2312" w:hAnsi="黑体" w:eastAsia="仿宋_GB2312" w:cs="仿宋_GB2312"/>
          <w:sz w:val="32"/>
          <w:szCs w:val="32"/>
        </w:rPr>
        <w:t>个项目实行绩效目标管理，涉及一般公共预算</w:t>
      </w:r>
      <w:r>
        <w:rPr>
          <w:rFonts w:hint="default" w:ascii="仿宋_GB2312" w:hAnsi="黑体" w:eastAsia="仿宋_GB2312" w:cs="仿宋_GB2312"/>
          <w:sz w:val="32"/>
          <w:szCs w:val="32"/>
          <w:lang w:val="en-US" w:eastAsia="zh-CN"/>
        </w:rPr>
        <w:t>448.66</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其他收入0.</w:t>
      </w:r>
      <w:r>
        <w:rPr>
          <w:rFonts w:hint="default" w:ascii="仿宋_GB2312" w:hAnsi="黑体" w:eastAsia="仿宋_GB2312"/>
          <w:sz w:val="32"/>
          <w:szCs w:val="32"/>
          <w:lang w:val="en-US" w:eastAsia="zh-CN"/>
        </w:rPr>
        <w:t>05</w:t>
      </w:r>
      <w:r>
        <w:rPr>
          <w:rFonts w:hint="eastAsia" w:ascii="仿宋_GB2312" w:hAnsi="黑体" w:eastAsia="仿宋_GB2312"/>
          <w:sz w:val="32"/>
          <w:szCs w:val="32"/>
          <w:lang w:val="en-US" w:eastAsia="zh-CN"/>
        </w:rPr>
        <w:t>万元</w:t>
      </w:r>
      <w:r>
        <w:rPr>
          <w:rFonts w:hint="eastAsia" w:ascii="仿宋_GB2312" w:hAnsi="黑体" w:eastAsia="仿宋_GB2312"/>
          <w:sz w:val="32"/>
          <w:szCs w:val="32"/>
        </w:rPr>
        <w:t>。</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5EFB0D"/>
    <w:multiLevelType w:val="singleLevel"/>
    <w:tmpl w:val="135EFB0D"/>
    <w:lvl w:ilvl="0" w:tentative="0">
      <w:start w:val="2"/>
      <w:numFmt w:val="chineseCounting"/>
      <w:suff w:val="space"/>
      <w:lvlText w:val="第%1部分"/>
      <w:lvlJc w:val="left"/>
      <w:rPr>
        <w:rFonts w:hint="eastAsia"/>
      </w:rPr>
    </w:lvl>
  </w:abstractNum>
  <w:abstractNum w:abstractNumId="2">
    <w:nsid w:val="19446245"/>
    <w:multiLevelType w:val="singleLevel"/>
    <w:tmpl w:val="19446245"/>
    <w:lvl w:ilvl="0" w:tentative="0">
      <w:start w:val="1"/>
      <w:numFmt w:val="chineseCounting"/>
      <w:suff w:val="nothing"/>
      <w:lvlText w:val="（%1）"/>
      <w:lvlJc w:val="left"/>
      <w:pPr>
        <w:ind w:left="480" w:leftChars="0" w:firstLine="0" w:firstLineChars="0"/>
      </w:pPr>
      <w:rPr>
        <w:rFonts w:hint="eastAsia"/>
      </w:rPr>
    </w:lvl>
  </w:abstractNum>
  <w:abstractNum w:abstractNumId="3">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4"/>
  </w:num>
  <w:num w:numId="3">
    <w:abstractNumId w:val="5"/>
  </w:num>
  <w:num w:numId="4">
    <w:abstractNumId w:val="6"/>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D1F95"/>
    <w:rsid w:val="03D36813"/>
    <w:rsid w:val="04D90FF7"/>
    <w:rsid w:val="09B40D67"/>
    <w:rsid w:val="1BE14795"/>
    <w:rsid w:val="22A45774"/>
    <w:rsid w:val="25D045B0"/>
    <w:rsid w:val="3443489D"/>
    <w:rsid w:val="3F7821AE"/>
    <w:rsid w:val="4A330FF0"/>
    <w:rsid w:val="4A9B233E"/>
    <w:rsid w:val="595C4EFC"/>
    <w:rsid w:val="61B10389"/>
    <w:rsid w:val="644C5815"/>
    <w:rsid w:val="6A19789A"/>
    <w:rsid w:val="702C6E5C"/>
    <w:rsid w:val="7A9F078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name="header"/>
    <w:lsdException w:qFormat="1" w:uiPriority="99"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qFormat/>
    <w:uiPriority w:val="0"/>
    <w:rPr>
      <w:rFonts w:ascii="宋体" w:hAnsi="Courier New"/>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next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List Paragraph"/>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2017-02-03T07:31:00Z</dcterms:created>
  <dc:creator>null,null,总收发</dc:creator>
  <cp:lastModifiedBy>灬缘</cp:lastModifiedBy>
  <cp:lastPrinted>2022-04-08T01:46:00Z</cp:lastPrinted>
  <dcterms:modified xsi:type="dcterms:W3CDTF">2022-07-01T03:04:19Z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AB3B593674524586951B859A3F35D999</vt:lpwstr>
  </property>
</Properties>
</file>