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rPr>
        <w:t>2</w:t>
      </w:r>
    </w:p>
    <w:p>
      <w:pPr>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海南乡村民宿等级划分与评定自评表</w:t>
      </w:r>
    </w:p>
    <w:p>
      <w:pPr>
        <w:pStyle w:val="5"/>
        <w:keepNext w:val="0"/>
        <w:keepLines w:val="0"/>
        <w:pageBreakBefore w:val="0"/>
        <w:widowControl/>
        <w:kinsoku/>
        <w:wordWrap/>
        <w:overflowPunct/>
        <w:topLinePunct w:val="0"/>
        <w:autoSpaceDE/>
        <w:autoSpaceDN/>
        <w:bidi w:val="0"/>
        <w:adjustRightInd/>
        <w:snapToGrid/>
        <w:spacing w:before="0" w:after="0" w:afterLines="0" w:line="360" w:lineRule="auto"/>
        <w:textAlignment w:val="auto"/>
      </w:pPr>
      <w:bookmarkStart w:id="0" w:name="_Toc148869345"/>
    </w:p>
    <w:p>
      <w:pPr>
        <w:pStyle w:val="5"/>
        <w:keepNext w:val="0"/>
        <w:keepLines w:val="0"/>
        <w:pageBreakBefore w:val="0"/>
        <w:widowControl/>
        <w:kinsoku/>
        <w:wordWrap/>
        <w:overflowPunct/>
        <w:topLinePunct w:val="0"/>
        <w:autoSpaceDE/>
        <w:autoSpaceDN/>
        <w:bidi w:val="0"/>
        <w:adjustRightInd/>
        <w:snapToGrid/>
        <w:spacing w:before="0" w:after="0" w:afterLines="0" w:line="360" w:lineRule="auto"/>
        <w:textAlignment w:val="auto"/>
      </w:pPr>
      <w:r>
        <w:rPr>
          <w:rFonts w:hint="eastAsia"/>
        </w:rPr>
        <w:t>（规范性）</w:t>
      </w:r>
    </w:p>
    <w:p>
      <w:pPr>
        <w:pStyle w:val="5"/>
        <w:keepNext w:val="0"/>
        <w:keepLines w:val="0"/>
        <w:pageBreakBefore w:val="0"/>
        <w:widowControl/>
        <w:kinsoku/>
        <w:wordWrap/>
        <w:overflowPunct/>
        <w:topLinePunct w:val="0"/>
        <w:autoSpaceDE/>
        <w:autoSpaceDN/>
        <w:bidi w:val="0"/>
        <w:adjustRightInd/>
        <w:snapToGrid/>
        <w:spacing w:before="0" w:after="0" w:afterLines="0" w:line="360" w:lineRule="auto"/>
        <w:textAlignment w:val="auto"/>
      </w:pPr>
      <w:r>
        <w:rPr>
          <w:rFonts w:hint="eastAsia"/>
        </w:rPr>
        <w:t>乡村民宿等级划分与评定的必备条件</w:t>
      </w:r>
      <w:bookmarkEnd w:id="0"/>
    </w:p>
    <w:p>
      <w:pPr>
        <w:pStyle w:val="6"/>
        <w:ind w:firstLine="420"/>
      </w:pPr>
    </w:p>
    <w:tbl>
      <w:tblPr>
        <w:tblStyle w:val="2"/>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5817"/>
        <w:gridCol w:w="850"/>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blHeader/>
        </w:trPr>
        <w:tc>
          <w:tcPr>
            <w:tcW w:w="954" w:type="dxa"/>
            <w:tcBorders>
              <w:top w:val="single" w:color="auto" w:sz="4" w:space="0"/>
              <w:left w:val="single" w:color="auto" w:sz="4" w:space="0"/>
              <w:bottom w:val="single" w:color="auto" w:sz="4" w:space="0"/>
              <w:right w:val="single" w:color="auto" w:sz="4" w:space="0"/>
            </w:tcBorders>
            <w:noWrap w:val="0"/>
            <w:vAlign w:val="center"/>
          </w:tcPr>
          <w:p>
            <w:pPr>
              <w:pStyle w:val="5"/>
              <w:numPr>
                <w:ilvl w:val="0"/>
                <w:numId w:val="0"/>
              </w:numPr>
              <w:spacing w:before="0" w:after="0" w:afterLines="0"/>
              <w:rPr>
                <w:rFonts w:ascii="宋体" w:hAnsi="宋体" w:eastAsia="宋体"/>
                <w:b/>
                <w:sz w:val="18"/>
                <w:szCs w:val="18"/>
              </w:rPr>
            </w:pPr>
            <w:bookmarkStart w:id="1" w:name="_Toc148869346"/>
            <w:r>
              <w:rPr>
                <w:rFonts w:hint="eastAsia" w:ascii="宋体" w:hAnsi="宋体" w:eastAsia="宋体"/>
                <w:b/>
                <w:sz w:val="18"/>
                <w:szCs w:val="18"/>
              </w:rPr>
              <w:t>序号</w:t>
            </w:r>
            <w:bookmarkEnd w:id="1"/>
          </w:p>
        </w:tc>
        <w:tc>
          <w:tcPr>
            <w:tcW w:w="581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Arial"/>
                <w:b/>
                <w:sz w:val="18"/>
                <w:szCs w:val="18"/>
              </w:rPr>
            </w:pPr>
            <w:r>
              <w:rPr>
                <w:rFonts w:hint="eastAsia" w:ascii="宋体" w:hAnsi="宋体" w:cs="Arial"/>
                <w:b/>
                <w:kern w:val="0"/>
                <w:sz w:val="18"/>
                <w:szCs w:val="18"/>
              </w:rPr>
              <w:t>项     目</w:t>
            </w:r>
          </w:p>
        </w:tc>
        <w:tc>
          <w:tcPr>
            <w:tcW w:w="85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Arial"/>
                <w:b/>
                <w:sz w:val="18"/>
                <w:szCs w:val="18"/>
              </w:rPr>
            </w:pPr>
            <w:r>
              <w:rPr>
                <w:rFonts w:hint="eastAsia" w:ascii="宋体" w:hAnsi="宋体" w:cs="Arial"/>
                <w:b/>
                <w:kern w:val="0"/>
                <w:sz w:val="18"/>
                <w:szCs w:val="18"/>
              </w:rPr>
              <w:t>达标</w:t>
            </w:r>
          </w:p>
        </w:tc>
        <w:tc>
          <w:tcPr>
            <w:tcW w:w="851"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Arial"/>
                <w:b/>
                <w:sz w:val="18"/>
                <w:szCs w:val="18"/>
              </w:rPr>
            </w:pPr>
            <w:r>
              <w:rPr>
                <w:rFonts w:hint="eastAsia" w:ascii="宋体" w:hAnsi="宋体" w:cs="Arial"/>
                <w:b/>
                <w:kern w:val="0"/>
                <w:sz w:val="18"/>
                <w:szCs w:val="18"/>
              </w:rPr>
              <w:t>不达标</w:t>
            </w:r>
          </w:p>
        </w:tc>
        <w:tc>
          <w:tcPr>
            <w:tcW w:w="85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Arial"/>
                <w:b/>
                <w:kern w:val="0"/>
                <w:sz w:val="18"/>
                <w:szCs w:val="18"/>
              </w:rPr>
            </w:pPr>
            <w:r>
              <w:rPr>
                <w:rFonts w:hint="eastAsia" w:ascii="宋体" w:hAnsi="宋体" w:cs="Arial"/>
                <w:b/>
                <w:kern w:val="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trPr>
        <w:tc>
          <w:tcPr>
            <w:tcW w:w="95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240" w:lineRule="auto"/>
              <w:rPr>
                <w:rFonts w:ascii="宋体" w:hAnsi="宋体"/>
                <w:b/>
                <w:bCs/>
                <w:kern w:val="0"/>
                <w:sz w:val="18"/>
                <w:szCs w:val="18"/>
              </w:rPr>
            </w:pPr>
            <w:r>
              <w:rPr>
                <w:rFonts w:hint="eastAsia" w:ascii="宋体" w:hAnsi="宋体"/>
                <w:b/>
                <w:bCs/>
                <w:kern w:val="0"/>
                <w:sz w:val="18"/>
                <w:szCs w:val="18"/>
              </w:rPr>
              <w:t>1</w:t>
            </w:r>
          </w:p>
        </w:tc>
        <w:tc>
          <w:tcPr>
            <w:tcW w:w="5817"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b/>
                <w:bCs/>
                <w:kern w:val="0"/>
                <w:sz w:val="18"/>
                <w:szCs w:val="18"/>
              </w:rPr>
            </w:pPr>
            <w:r>
              <w:rPr>
                <w:rFonts w:hint="eastAsia" w:ascii="宋体" w:hAnsi="宋体"/>
                <w:b/>
                <w:bCs/>
                <w:kern w:val="0"/>
                <w:sz w:val="18"/>
                <w:szCs w:val="18"/>
              </w:rPr>
              <w:t>合法合规</w:t>
            </w:r>
          </w:p>
        </w:tc>
        <w:tc>
          <w:tcPr>
            <w:tcW w:w="850"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sz w:val="18"/>
                <w:szCs w:val="18"/>
              </w:rPr>
            </w:pPr>
          </w:p>
        </w:tc>
        <w:tc>
          <w:tcPr>
            <w:tcW w:w="851"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sz w:val="18"/>
                <w:szCs w:val="18"/>
              </w:rPr>
            </w:pPr>
          </w:p>
        </w:tc>
        <w:tc>
          <w:tcPr>
            <w:tcW w:w="850"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sz w:val="18"/>
                <w:szCs w:val="18"/>
              </w:rPr>
            </w:pPr>
            <w:r>
              <w:rPr>
                <w:rFonts w:hint="eastAsia" w:ascii="宋体" w:hAnsi="宋体" w:cs="Arial"/>
                <w:sz w:val="18"/>
                <w:szCs w:val="18"/>
              </w:rPr>
              <w:t>1</w:t>
            </w:r>
            <w:r>
              <w:rPr>
                <w:rFonts w:ascii="宋体" w:hAnsi="宋体" w:cs="Arial"/>
                <w:sz w:val="18"/>
                <w:szCs w:val="18"/>
              </w:rPr>
              <w:t>.1</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sz w:val="18"/>
                <w:szCs w:val="18"/>
              </w:rPr>
            </w:pPr>
            <w:r>
              <w:rPr>
                <w:rFonts w:hint="eastAsia" w:ascii="宋体" w:hAnsi="宋体" w:cs="Arial"/>
                <w:sz w:val="18"/>
                <w:szCs w:val="18"/>
              </w:rPr>
              <w:t>取得“海南省乡村民宿备案登记回执”，且在接待区域醒目位置进行公示。</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sz w:val="18"/>
                <w:szCs w:val="18"/>
              </w:rPr>
            </w:pPr>
            <w:r>
              <w:rPr>
                <w:rFonts w:hint="eastAsia" w:ascii="宋体" w:hAnsi="宋体" w:cs="Arial"/>
                <w:sz w:val="18"/>
                <w:szCs w:val="18"/>
              </w:rPr>
              <w:t>1</w:t>
            </w:r>
            <w:r>
              <w:rPr>
                <w:rFonts w:ascii="宋体" w:hAnsi="宋体" w:cs="Arial"/>
                <w:sz w:val="18"/>
                <w:szCs w:val="18"/>
              </w:rPr>
              <w:t>.</w:t>
            </w:r>
            <w:r>
              <w:rPr>
                <w:rFonts w:hint="eastAsia" w:ascii="宋体" w:hAnsi="宋体" w:cs="Arial"/>
                <w:sz w:val="18"/>
                <w:szCs w:val="18"/>
              </w:rPr>
              <w:t>2</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sz w:val="18"/>
                <w:szCs w:val="18"/>
              </w:rPr>
            </w:pPr>
            <w:r>
              <w:rPr>
                <w:rFonts w:hint="eastAsia" w:ascii="宋体" w:hAnsi="宋体" w:cs="Arial"/>
                <w:sz w:val="18"/>
                <w:szCs w:val="18"/>
              </w:rPr>
              <w:t>房屋产权合法，或房屋租赁合法，或由当地乡镇政府出具合法证明。</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sz w:val="18"/>
                <w:szCs w:val="18"/>
              </w:rPr>
            </w:pPr>
            <w:r>
              <w:rPr>
                <w:rFonts w:hint="eastAsia" w:ascii="宋体" w:hAnsi="宋体" w:cs="Arial"/>
                <w:sz w:val="18"/>
                <w:szCs w:val="18"/>
              </w:rPr>
              <w:t>1</w:t>
            </w:r>
            <w:r>
              <w:rPr>
                <w:rFonts w:ascii="宋体" w:hAnsi="宋体" w:cs="Arial"/>
                <w:sz w:val="18"/>
                <w:szCs w:val="18"/>
              </w:rPr>
              <w:t>.</w:t>
            </w:r>
            <w:r>
              <w:rPr>
                <w:rFonts w:hint="eastAsia" w:ascii="宋体" w:hAnsi="宋体" w:cs="Arial"/>
                <w:sz w:val="18"/>
                <w:szCs w:val="18"/>
              </w:rPr>
              <w:t>3</w:t>
            </w:r>
          </w:p>
        </w:tc>
        <w:tc>
          <w:tcPr>
            <w:tcW w:w="5817" w:type="dxa"/>
            <w:tcBorders>
              <w:top w:val="single" w:color="auto" w:sz="4" w:space="0"/>
              <w:left w:val="nil"/>
              <w:bottom w:val="single" w:color="auto" w:sz="4" w:space="0"/>
              <w:right w:val="single" w:color="auto" w:sz="4" w:space="0"/>
            </w:tcBorders>
            <w:noWrap w:val="0"/>
            <w:vAlign w:val="top"/>
          </w:tcPr>
          <w:p>
            <w:pPr>
              <w:pStyle w:val="7"/>
              <w:numPr>
                <w:ilvl w:val="0"/>
                <w:numId w:val="0"/>
              </w:numPr>
              <w:rPr>
                <w:rFonts w:hAnsi="宋体" w:cs="Arial"/>
                <w:kern w:val="2"/>
                <w:sz w:val="18"/>
                <w:szCs w:val="18"/>
              </w:rPr>
            </w:pPr>
            <w:r>
              <w:rPr>
                <w:rFonts w:hint="eastAsia" w:hAnsi="宋体" w:cs="宋体"/>
                <w:kern w:val="2"/>
                <w:sz w:val="18"/>
                <w:szCs w:val="18"/>
              </w:rPr>
              <w:t>单栋建筑面积不超过800平方米，高度不超过3层</w:t>
            </w:r>
            <w:bookmarkStart w:id="4" w:name="_GoBack"/>
            <w:bookmarkEnd w:id="4"/>
            <w:r>
              <w:rPr>
                <w:rFonts w:hint="eastAsia" w:hAnsi="宋体" w:cs="宋体"/>
                <w:kern w:val="2"/>
                <w:sz w:val="18"/>
                <w:szCs w:val="18"/>
              </w:rPr>
              <w:t>，客房数量不超过14个标准间（或单间）。</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1" w:hRule="atLeast"/>
        </w:trPr>
        <w:tc>
          <w:tcPr>
            <w:tcW w:w="95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240" w:lineRule="auto"/>
              <w:rPr>
                <w:rFonts w:ascii="宋体" w:hAnsi="宋体" w:cs="Arial"/>
                <w:sz w:val="18"/>
                <w:szCs w:val="18"/>
              </w:rPr>
            </w:pPr>
            <w:r>
              <w:rPr>
                <w:rFonts w:ascii="宋体" w:hAnsi="宋体" w:cs="Arial"/>
                <w:sz w:val="18"/>
                <w:szCs w:val="18"/>
              </w:rPr>
              <w:t xml:space="preserve">2  </w:t>
            </w:r>
          </w:p>
        </w:tc>
        <w:tc>
          <w:tcPr>
            <w:tcW w:w="5817"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sz w:val="18"/>
                <w:szCs w:val="18"/>
              </w:rPr>
            </w:pPr>
            <w:r>
              <w:rPr>
                <w:rFonts w:hint="eastAsia" w:ascii="宋体" w:hAnsi="宋体"/>
                <w:b/>
                <w:bCs/>
                <w:kern w:val="0"/>
                <w:sz w:val="18"/>
                <w:szCs w:val="18"/>
              </w:rPr>
              <w:t>安全</w:t>
            </w:r>
          </w:p>
        </w:tc>
        <w:tc>
          <w:tcPr>
            <w:tcW w:w="850"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sz w:val="18"/>
                <w:szCs w:val="18"/>
              </w:rPr>
            </w:pPr>
          </w:p>
        </w:tc>
        <w:tc>
          <w:tcPr>
            <w:tcW w:w="851"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sz w:val="18"/>
                <w:szCs w:val="18"/>
              </w:rPr>
            </w:pPr>
          </w:p>
        </w:tc>
        <w:tc>
          <w:tcPr>
            <w:tcW w:w="850"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2.1</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b/>
                <w:kern w:val="0"/>
                <w:sz w:val="18"/>
                <w:szCs w:val="18"/>
              </w:rPr>
            </w:pPr>
            <w:r>
              <w:rPr>
                <w:rFonts w:hint="eastAsia" w:ascii="宋体" w:hAnsi="宋体" w:cs="Arial"/>
                <w:b/>
                <w:kern w:val="0"/>
                <w:sz w:val="18"/>
                <w:szCs w:val="18"/>
              </w:rPr>
              <w:t>场地安全</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w:t>
            </w:r>
            <w:r>
              <w:rPr>
                <w:rFonts w:hint="eastAsia" w:ascii="宋体" w:hAnsi="宋体" w:cs="Arial"/>
                <w:kern w:val="0"/>
                <w:sz w:val="18"/>
                <w:szCs w:val="18"/>
              </w:rPr>
              <w:t>1</w:t>
            </w:r>
            <w:r>
              <w:rPr>
                <w:rFonts w:ascii="宋体" w:hAnsi="宋体" w:cs="Arial"/>
                <w:kern w:val="0"/>
                <w:sz w:val="18"/>
                <w:szCs w:val="18"/>
              </w:rPr>
              <w:t>.1</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场地远离地质灾害区、严重污染区和其他危险区域，无安全隐患。</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2.1.</w:t>
            </w:r>
            <w:r>
              <w:rPr>
                <w:rFonts w:hint="eastAsia" w:ascii="宋体" w:hAnsi="宋体" w:cs="Arial"/>
                <w:kern w:val="0"/>
                <w:sz w:val="18"/>
                <w:szCs w:val="18"/>
              </w:rPr>
              <w:t>2</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具备避免蛇、蜈蚣等有害动物侵入的有效措施。</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2.2</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b/>
                <w:kern w:val="0"/>
                <w:sz w:val="18"/>
                <w:szCs w:val="18"/>
              </w:rPr>
              <w:t>运营安全</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2.2.1</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b/>
                <w:kern w:val="0"/>
                <w:sz w:val="18"/>
                <w:szCs w:val="18"/>
              </w:rPr>
              <w:t>总体要求</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2.2.1.</w:t>
            </w:r>
            <w:r>
              <w:rPr>
                <w:rFonts w:hint="eastAsia" w:ascii="宋体" w:hAnsi="宋体" w:cs="Arial"/>
                <w:kern w:val="0"/>
                <w:sz w:val="18"/>
                <w:szCs w:val="18"/>
              </w:rPr>
              <w:t>1</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建立和切实落实住宿登记、财物保管、情况报告、安全预警、应急管理等内部安全管理制度。</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2.2.1.</w:t>
            </w:r>
            <w:r>
              <w:rPr>
                <w:rFonts w:hint="eastAsia" w:ascii="宋体" w:hAnsi="宋体" w:cs="Arial"/>
                <w:kern w:val="0"/>
                <w:sz w:val="18"/>
                <w:szCs w:val="18"/>
              </w:rPr>
              <w:t>2</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建立自然灾害、火灾、治安事件、医疗救护、食品卫生、设施设备突发故障等突发事件处理应急机制。</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2.2.1.3</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主要从业人员掌握基本的急救知识及操作技能，具备在紧急情况下进行顾客疏散、电话报警、快速救援等方面的知识和技能。</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2.2.1.4</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建立事故台帐，包括事故时间、类别、经过、救援过程、人员伤亡及经济损失情况、事故处理情况等内容。</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2.2.2</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b/>
                <w:kern w:val="0"/>
                <w:sz w:val="18"/>
                <w:szCs w:val="18"/>
              </w:rPr>
              <w:t>具体要求</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2.2.2.1</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做到一客一登记，配备旅客身份验证系统，向公安机关报备所有住客的身份信息。</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2.2.2.</w:t>
            </w:r>
            <w:r>
              <w:rPr>
                <w:rFonts w:hint="eastAsia" w:ascii="宋体" w:hAnsi="宋体" w:cs="Arial"/>
                <w:kern w:val="0"/>
                <w:sz w:val="18"/>
                <w:szCs w:val="18"/>
              </w:rPr>
              <w:t>2</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视频监控覆盖所有公共区域，画面清晰，且定期保存监控资料（以当地有关部门规定为准）。</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2.2.2.</w:t>
            </w:r>
            <w:r>
              <w:rPr>
                <w:rFonts w:hint="eastAsia" w:ascii="宋体" w:hAnsi="宋体" w:cs="Arial"/>
                <w:kern w:val="0"/>
                <w:sz w:val="18"/>
                <w:szCs w:val="18"/>
              </w:rPr>
              <w:t>3</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在醒目位置张贴应急处置相关联系电话，包括：治安报警电话、火警电话、急救电话等。</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2.2.2.</w:t>
            </w:r>
            <w:r>
              <w:rPr>
                <w:rFonts w:hint="eastAsia" w:ascii="宋体" w:hAnsi="宋体" w:cs="Arial"/>
                <w:kern w:val="0"/>
                <w:sz w:val="18"/>
                <w:szCs w:val="18"/>
              </w:rPr>
              <w:t>4</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在容易出现安全事故的地方张贴安全提示或安全须知，有图形显示和中外文对照。</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2.2.2.</w:t>
            </w:r>
            <w:r>
              <w:rPr>
                <w:rFonts w:hint="eastAsia" w:ascii="宋体" w:hAnsi="宋体" w:cs="Arial"/>
                <w:kern w:val="0"/>
                <w:sz w:val="18"/>
                <w:szCs w:val="18"/>
              </w:rPr>
              <w:t>5</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设有安全预警信息公布渠道，如信息公告栏、广播、微信等。</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2.2.2.</w:t>
            </w:r>
            <w:r>
              <w:rPr>
                <w:rFonts w:hint="eastAsia" w:ascii="宋体" w:hAnsi="宋体" w:cs="Arial"/>
                <w:kern w:val="0"/>
                <w:sz w:val="18"/>
                <w:szCs w:val="18"/>
              </w:rPr>
              <w:t>6</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客房的门、窗牢固完好，所有门、窗安装内锁，门锁牢固，有防盗装置。</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2.2.2.</w:t>
            </w:r>
            <w:r>
              <w:rPr>
                <w:rFonts w:hint="eastAsia" w:ascii="宋体" w:hAnsi="宋体" w:cs="Arial"/>
                <w:kern w:val="0"/>
                <w:sz w:val="18"/>
                <w:szCs w:val="18"/>
              </w:rPr>
              <w:t>7</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备有日常药品和急救箱。</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2.3</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b/>
                <w:kern w:val="0"/>
                <w:sz w:val="18"/>
                <w:szCs w:val="18"/>
              </w:rPr>
              <w:t>消防安全</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2.3.1</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strike/>
                <w:color w:val="C00000"/>
                <w:kern w:val="0"/>
                <w:sz w:val="18"/>
                <w:szCs w:val="18"/>
              </w:rPr>
            </w:pPr>
            <w:r>
              <w:rPr>
                <w:rFonts w:hint="eastAsia" w:ascii="宋体" w:hAnsi="宋体" w:cs="宋体"/>
                <w:sz w:val="18"/>
                <w:szCs w:val="18"/>
              </w:rPr>
              <w:t>消防安全标志的设置应符合GB13495.1的规定</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w:t>
            </w:r>
            <w:r>
              <w:rPr>
                <w:rFonts w:hint="eastAsia" w:ascii="宋体" w:hAnsi="宋体" w:cs="Arial"/>
                <w:kern w:val="0"/>
                <w:sz w:val="18"/>
                <w:szCs w:val="18"/>
              </w:rPr>
              <w:t>3</w:t>
            </w:r>
            <w:r>
              <w:rPr>
                <w:rFonts w:ascii="宋体" w:hAnsi="宋体" w:cs="Arial"/>
                <w:kern w:val="0"/>
                <w:sz w:val="18"/>
                <w:szCs w:val="18"/>
              </w:rPr>
              <w:t>.</w:t>
            </w:r>
            <w:r>
              <w:rPr>
                <w:rFonts w:hint="eastAsia" w:ascii="宋体" w:hAnsi="宋体" w:cs="Arial"/>
                <w:kern w:val="0"/>
                <w:sz w:val="18"/>
                <w:szCs w:val="18"/>
              </w:rPr>
              <w:t>2</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宋体"/>
                <w:sz w:val="18"/>
                <w:szCs w:val="18"/>
              </w:rPr>
              <w:t>消防基础设施、</w:t>
            </w:r>
            <w:r>
              <w:rPr>
                <w:rFonts w:hint="eastAsia" w:ascii="宋体" w:hAnsi="宋体" w:cs="宋体"/>
                <w:kern w:val="0"/>
                <w:sz w:val="18"/>
                <w:szCs w:val="18"/>
              </w:rPr>
              <w:t>消防安全技术措施、消防安全管理、消防安全职责划分等应</w:t>
            </w:r>
            <w:r>
              <w:rPr>
                <w:rFonts w:hint="eastAsia" w:ascii="宋体" w:hAnsi="宋体" w:cs="宋体"/>
                <w:sz w:val="18"/>
                <w:szCs w:val="18"/>
              </w:rPr>
              <w:t>符合《农家乐（乡村民宿）建筑防火导则（试行）》（建村[2017]50号）的规定。</w:t>
            </w:r>
            <w:r>
              <w:rPr>
                <w:rFonts w:hint="eastAsia" w:ascii="宋体" w:hAnsi="宋体" w:cs="Arial"/>
                <w:b/>
                <w:bCs/>
                <w:kern w:val="0"/>
                <w:sz w:val="18"/>
                <w:szCs w:val="18"/>
              </w:rPr>
              <w:t>（参评企业提供相应佐证材料）</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2.4</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b/>
                <w:kern w:val="0"/>
                <w:sz w:val="18"/>
                <w:szCs w:val="18"/>
              </w:rPr>
              <w:t>食品安全</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2.4.1</w:t>
            </w:r>
          </w:p>
        </w:tc>
        <w:tc>
          <w:tcPr>
            <w:tcW w:w="5817" w:type="dxa"/>
            <w:tcBorders>
              <w:top w:val="single" w:color="auto" w:sz="4" w:space="0"/>
              <w:left w:val="nil"/>
              <w:bottom w:val="single" w:color="auto" w:sz="4" w:space="0"/>
              <w:right w:val="single" w:color="auto" w:sz="4" w:space="0"/>
            </w:tcBorders>
            <w:noWrap w:val="0"/>
            <w:vAlign w:val="top"/>
          </w:tcPr>
          <w:p>
            <w:pPr>
              <w:pStyle w:val="11"/>
              <w:ind w:firstLine="0" w:firstLineChars="0"/>
              <w:rPr>
                <w:rFonts w:ascii="宋体" w:hAnsi="宋体" w:cs="Arial"/>
                <w:kern w:val="0"/>
                <w:sz w:val="18"/>
                <w:szCs w:val="18"/>
              </w:rPr>
            </w:pPr>
            <w:r>
              <w:rPr>
                <w:rFonts w:hint="eastAsia" w:ascii="宋体" w:hAnsi="宋体" w:cs="Arial"/>
                <w:kern w:val="0"/>
                <w:sz w:val="18"/>
                <w:szCs w:val="18"/>
              </w:rPr>
              <w:t>食品来源、餐具使用、食品制作与储存等符合GB 31654-2021的规定。</w:t>
            </w:r>
          </w:p>
          <w:p>
            <w:pPr>
              <w:pStyle w:val="11"/>
              <w:ind w:firstLine="0" w:firstLineChars="0"/>
              <w:rPr>
                <w:rFonts w:ascii="宋体" w:hAnsi="宋体" w:cs="Arial"/>
                <w:kern w:val="0"/>
                <w:sz w:val="18"/>
                <w:szCs w:val="18"/>
              </w:rPr>
            </w:pPr>
            <w:r>
              <w:rPr>
                <w:rFonts w:hint="eastAsia" w:ascii="宋体" w:hAnsi="宋体" w:cs="Arial"/>
                <w:b/>
                <w:bCs/>
                <w:kern w:val="0"/>
                <w:sz w:val="18"/>
                <w:szCs w:val="18"/>
              </w:rPr>
              <w:t>（参评企业提供相应佐证材料）</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2.4.</w:t>
            </w:r>
            <w:r>
              <w:rPr>
                <w:rFonts w:hint="eastAsia" w:ascii="宋体" w:hAnsi="宋体" w:cs="Arial"/>
                <w:kern w:val="0"/>
                <w:sz w:val="18"/>
                <w:szCs w:val="18"/>
              </w:rPr>
              <w:t>2</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建立和健全食品安全制度和保障食品安全的操作规程。</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95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240" w:lineRule="auto"/>
              <w:rPr>
                <w:rFonts w:ascii="宋体" w:hAnsi="宋体" w:cs="Arial"/>
                <w:kern w:val="0"/>
                <w:sz w:val="18"/>
                <w:szCs w:val="18"/>
              </w:rPr>
            </w:pPr>
            <w:r>
              <w:rPr>
                <w:rFonts w:ascii="宋体" w:hAnsi="宋体" w:cs="Arial"/>
                <w:kern w:val="0"/>
                <w:sz w:val="18"/>
                <w:szCs w:val="18"/>
              </w:rPr>
              <w:t>3</w:t>
            </w:r>
          </w:p>
        </w:tc>
        <w:tc>
          <w:tcPr>
            <w:tcW w:w="5817"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kern w:val="0"/>
                <w:sz w:val="18"/>
                <w:szCs w:val="18"/>
              </w:rPr>
            </w:pPr>
            <w:r>
              <w:rPr>
                <w:rFonts w:hint="eastAsia" w:ascii="宋体" w:hAnsi="宋体"/>
                <w:b/>
                <w:bCs/>
                <w:kern w:val="0"/>
                <w:sz w:val="18"/>
                <w:szCs w:val="18"/>
              </w:rPr>
              <w:t>可达性</w:t>
            </w:r>
          </w:p>
        </w:tc>
        <w:tc>
          <w:tcPr>
            <w:tcW w:w="850"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3.</w:t>
            </w:r>
            <w:r>
              <w:rPr>
                <w:rFonts w:hint="eastAsia" w:ascii="宋体" w:hAnsi="宋体" w:cs="Arial"/>
                <w:kern w:val="0"/>
                <w:sz w:val="18"/>
                <w:szCs w:val="18"/>
              </w:rPr>
              <w:t>1</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kern w:val="0"/>
                <w:sz w:val="18"/>
                <w:szCs w:val="18"/>
              </w:rPr>
            </w:pPr>
            <w:r>
              <w:rPr>
                <w:rFonts w:hint="eastAsia" w:ascii="宋体" w:hAnsi="宋体" w:cs="宋体"/>
                <w:b/>
                <w:kern w:val="0"/>
                <w:sz w:val="18"/>
                <w:szCs w:val="18"/>
              </w:rPr>
              <w:t>交通</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3.</w:t>
            </w:r>
            <w:r>
              <w:rPr>
                <w:rFonts w:hint="eastAsia" w:ascii="宋体" w:hAnsi="宋体" w:cs="Arial"/>
                <w:kern w:val="0"/>
                <w:sz w:val="18"/>
                <w:szCs w:val="18"/>
              </w:rPr>
              <w:t>1</w:t>
            </w:r>
            <w:r>
              <w:rPr>
                <w:rFonts w:ascii="宋体" w:hAnsi="宋体" w:cs="Arial"/>
                <w:kern w:val="0"/>
                <w:sz w:val="18"/>
                <w:szCs w:val="18"/>
              </w:rPr>
              <w:t>.1</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kern w:val="0"/>
                <w:sz w:val="18"/>
                <w:szCs w:val="18"/>
              </w:rPr>
            </w:pPr>
            <w:r>
              <w:rPr>
                <w:rFonts w:hint="eastAsia" w:ascii="宋体" w:hAnsi="宋体" w:cs="Arial"/>
                <w:kern w:val="0"/>
                <w:sz w:val="18"/>
                <w:szCs w:val="18"/>
              </w:rPr>
              <w:t>道路设施、交通工具等交通条件能满足旅客的进入及出行需要。</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3.</w:t>
            </w:r>
            <w:r>
              <w:rPr>
                <w:rFonts w:hint="eastAsia" w:ascii="宋体" w:hAnsi="宋体" w:cs="Arial"/>
                <w:kern w:val="0"/>
                <w:sz w:val="18"/>
                <w:szCs w:val="18"/>
              </w:rPr>
              <w:t>1</w:t>
            </w:r>
            <w:r>
              <w:rPr>
                <w:rFonts w:ascii="宋体" w:hAnsi="宋体" w:cs="Arial"/>
                <w:kern w:val="0"/>
                <w:sz w:val="18"/>
                <w:szCs w:val="18"/>
              </w:rPr>
              <w:t>.2</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外部道路交通标志清晰明了</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 xml:space="preserve">3.2  </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kern w:val="0"/>
                <w:sz w:val="18"/>
                <w:szCs w:val="18"/>
              </w:rPr>
            </w:pPr>
            <w:r>
              <w:rPr>
                <w:rFonts w:hint="eastAsia" w:ascii="宋体" w:hAnsi="宋体" w:cs="宋体"/>
                <w:b/>
                <w:kern w:val="0"/>
                <w:sz w:val="18"/>
                <w:szCs w:val="18"/>
              </w:rPr>
              <w:t>通讯</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3.2.1</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有移动通讯网络覆盖。</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3.2.</w:t>
            </w:r>
            <w:r>
              <w:rPr>
                <w:rFonts w:hint="eastAsia" w:ascii="宋体" w:hAnsi="宋体" w:cs="Arial"/>
                <w:kern w:val="0"/>
                <w:sz w:val="18"/>
                <w:szCs w:val="18"/>
              </w:rPr>
              <w:t>2</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具备实时网上预订功能，有免费无线网络（wifi）。</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95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240" w:lineRule="auto"/>
              <w:rPr>
                <w:rFonts w:ascii="宋体" w:hAnsi="宋体" w:cs="Arial"/>
                <w:kern w:val="0"/>
                <w:sz w:val="18"/>
                <w:szCs w:val="18"/>
              </w:rPr>
            </w:pPr>
            <w:r>
              <w:rPr>
                <w:rFonts w:hint="eastAsia" w:ascii="宋体" w:hAnsi="宋体" w:cs="Arial"/>
                <w:bCs/>
                <w:kern w:val="0"/>
                <w:sz w:val="18"/>
                <w:szCs w:val="18"/>
              </w:rPr>
              <w:t>4</w:t>
            </w:r>
          </w:p>
        </w:tc>
        <w:tc>
          <w:tcPr>
            <w:tcW w:w="5817"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kern w:val="0"/>
                <w:sz w:val="18"/>
                <w:szCs w:val="18"/>
              </w:rPr>
            </w:pPr>
            <w:r>
              <w:rPr>
                <w:rFonts w:hint="eastAsia" w:ascii="宋体" w:hAnsi="宋体" w:cs="黑体"/>
                <w:b/>
                <w:kern w:val="0"/>
                <w:sz w:val="18"/>
                <w:szCs w:val="18"/>
              </w:rPr>
              <w:t>生态环境</w:t>
            </w:r>
          </w:p>
        </w:tc>
        <w:tc>
          <w:tcPr>
            <w:tcW w:w="850"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 xml:space="preserve">4.1  </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无破坏自然资源的现象</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4.</w:t>
            </w:r>
            <w:r>
              <w:rPr>
                <w:rFonts w:hint="eastAsia" w:ascii="宋体" w:hAnsi="宋体" w:cs="Arial"/>
                <w:kern w:val="0"/>
                <w:sz w:val="18"/>
                <w:szCs w:val="18"/>
              </w:rPr>
              <w:t>2</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无污染环境的现象</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4.</w:t>
            </w:r>
            <w:r>
              <w:rPr>
                <w:rFonts w:hint="eastAsia" w:ascii="宋体" w:hAnsi="宋体" w:cs="Arial"/>
                <w:kern w:val="0"/>
                <w:sz w:val="18"/>
                <w:szCs w:val="18"/>
              </w:rPr>
              <w:t>3</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无乱建、乱堆、乱放现象。</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hint="eastAsia" w:ascii="宋体" w:hAnsi="宋体" w:cs="Arial"/>
                <w:kern w:val="0"/>
                <w:sz w:val="18"/>
                <w:szCs w:val="18"/>
              </w:rPr>
              <w:t>4.4</w:t>
            </w:r>
          </w:p>
        </w:tc>
        <w:tc>
          <w:tcPr>
            <w:tcW w:w="5817" w:type="dxa"/>
            <w:tcBorders>
              <w:top w:val="single" w:color="auto" w:sz="4" w:space="0"/>
              <w:left w:val="nil"/>
              <w:bottom w:val="single" w:color="auto" w:sz="4" w:space="0"/>
              <w:right w:val="single" w:color="auto" w:sz="4" w:space="0"/>
            </w:tcBorders>
            <w:noWrap w:val="0"/>
            <w:vAlign w:val="top"/>
          </w:tcPr>
          <w:p>
            <w:pPr>
              <w:pStyle w:val="7"/>
              <w:numPr>
                <w:ilvl w:val="0"/>
                <w:numId w:val="0"/>
              </w:numPr>
              <w:rPr>
                <w:rFonts w:hAnsi="宋体"/>
                <w:sz w:val="18"/>
                <w:szCs w:val="18"/>
              </w:rPr>
            </w:pPr>
            <w:r>
              <w:rPr>
                <w:rFonts w:hint="eastAsia" w:hAnsi="宋体" w:cs="Arial"/>
                <w:sz w:val="18"/>
                <w:szCs w:val="18"/>
              </w:rPr>
              <w:t>污水排放应符合GB 8978的相关规定。</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trPr>
        <w:tc>
          <w:tcPr>
            <w:tcW w:w="954"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240" w:lineRule="auto"/>
              <w:rPr>
                <w:rFonts w:ascii="宋体" w:hAnsi="宋体" w:cs="Arial"/>
                <w:kern w:val="0"/>
                <w:sz w:val="18"/>
                <w:szCs w:val="18"/>
              </w:rPr>
            </w:pPr>
            <w:r>
              <w:rPr>
                <w:rFonts w:hint="eastAsia" w:ascii="宋体" w:hAnsi="宋体" w:cs="Arial"/>
                <w:kern w:val="0"/>
                <w:sz w:val="18"/>
                <w:szCs w:val="18"/>
              </w:rPr>
              <w:t>5</w:t>
            </w:r>
          </w:p>
        </w:tc>
        <w:tc>
          <w:tcPr>
            <w:tcW w:w="5817"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kern w:val="0"/>
                <w:sz w:val="18"/>
                <w:szCs w:val="18"/>
              </w:rPr>
            </w:pPr>
            <w:r>
              <w:rPr>
                <w:rFonts w:hint="eastAsia" w:ascii="宋体" w:hAnsi="宋体"/>
                <w:b/>
                <w:bCs/>
                <w:kern w:val="0"/>
                <w:sz w:val="18"/>
                <w:szCs w:val="18"/>
              </w:rPr>
              <w:t>卫生</w:t>
            </w:r>
          </w:p>
        </w:tc>
        <w:tc>
          <w:tcPr>
            <w:tcW w:w="850"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shd w:val="clear" w:color="auto" w:fill="D8D8D8"/>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5.</w:t>
            </w:r>
            <w:r>
              <w:rPr>
                <w:rFonts w:hint="eastAsia" w:ascii="宋体" w:hAnsi="宋体" w:cs="Arial"/>
                <w:kern w:val="0"/>
                <w:sz w:val="18"/>
                <w:szCs w:val="18"/>
              </w:rPr>
              <w:t>1</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制定各项卫生制度和措施，并遵照执行。</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5.</w:t>
            </w:r>
            <w:r>
              <w:rPr>
                <w:rFonts w:hint="eastAsia" w:ascii="宋体" w:hAnsi="宋体" w:cs="Arial"/>
                <w:kern w:val="0"/>
                <w:sz w:val="18"/>
                <w:szCs w:val="18"/>
              </w:rPr>
              <w:t>2</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公共场所卫生应符合GB 37487的相关规定。</w:t>
            </w:r>
            <w:r>
              <w:rPr>
                <w:rFonts w:hint="eastAsia" w:ascii="宋体" w:hAnsi="宋体" w:cs="Arial"/>
                <w:b/>
                <w:bCs/>
                <w:kern w:val="0"/>
                <w:sz w:val="18"/>
                <w:szCs w:val="18"/>
              </w:rPr>
              <w:t>（参评企业提供相应佐证材料）</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Arial"/>
                <w:kern w:val="0"/>
                <w:sz w:val="18"/>
                <w:szCs w:val="18"/>
              </w:rPr>
            </w:pPr>
            <w:r>
              <w:rPr>
                <w:rFonts w:ascii="宋体" w:hAnsi="宋体" w:cs="Arial"/>
                <w:kern w:val="0"/>
                <w:sz w:val="18"/>
                <w:szCs w:val="18"/>
              </w:rPr>
              <w:t>5.</w:t>
            </w:r>
            <w:r>
              <w:rPr>
                <w:rFonts w:hint="eastAsia" w:ascii="宋体" w:hAnsi="宋体" w:cs="Arial"/>
                <w:kern w:val="0"/>
                <w:sz w:val="18"/>
                <w:szCs w:val="18"/>
              </w:rPr>
              <w:t>3</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餐饮油烟排放应符合GB 18483的相关规定。</w:t>
            </w:r>
            <w:r>
              <w:rPr>
                <w:rFonts w:hint="eastAsia" w:ascii="宋体" w:hAnsi="宋体" w:cs="Arial"/>
                <w:b/>
                <w:bCs/>
                <w:kern w:val="0"/>
                <w:sz w:val="18"/>
                <w:szCs w:val="18"/>
              </w:rPr>
              <w:t>（参评企业提供相应佐证材料）</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 w:hRule="atLeast"/>
        </w:trPr>
        <w:tc>
          <w:tcPr>
            <w:tcW w:w="954"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宋体" w:hAnsi="宋体"/>
                <w:kern w:val="0"/>
                <w:sz w:val="18"/>
                <w:szCs w:val="18"/>
              </w:rPr>
            </w:pPr>
            <w:r>
              <w:rPr>
                <w:rFonts w:ascii="宋体" w:hAnsi="宋体"/>
                <w:kern w:val="0"/>
                <w:sz w:val="18"/>
                <w:szCs w:val="18"/>
              </w:rPr>
              <w:t>5.</w:t>
            </w:r>
            <w:r>
              <w:rPr>
                <w:rFonts w:hint="eastAsia" w:ascii="宋体" w:hAnsi="宋体"/>
                <w:kern w:val="0"/>
                <w:sz w:val="18"/>
                <w:szCs w:val="18"/>
              </w:rPr>
              <w:t>4</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公共厕所卫生应符合GB/T 17217的相关规定。</w:t>
            </w:r>
          </w:p>
          <w:p>
            <w:pPr>
              <w:spacing w:line="240" w:lineRule="auto"/>
              <w:rPr>
                <w:rFonts w:ascii="宋体" w:hAnsi="宋体" w:cs="Arial"/>
                <w:kern w:val="0"/>
                <w:sz w:val="18"/>
                <w:szCs w:val="18"/>
              </w:rPr>
            </w:pPr>
            <w:r>
              <w:rPr>
                <w:rFonts w:hint="eastAsia" w:ascii="宋体" w:hAnsi="宋体" w:cs="Arial"/>
                <w:b/>
                <w:bCs/>
                <w:kern w:val="0"/>
                <w:sz w:val="18"/>
                <w:szCs w:val="18"/>
              </w:rPr>
              <w:t>（参评企业提供相应佐证材料）</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954"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宋体" w:hAnsi="宋体"/>
                <w:kern w:val="0"/>
                <w:sz w:val="18"/>
                <w:szCs w:val="18"/>
              </w:rPr>
            </w:pPr>
            <w:r>
              <w:rPr>
                <w:rFonts w:hint="eastAsia" w:ascii="宋体" w:hAnsi="宋体"/>
                <w:kern w:val="0"/>
                <w:sz w:val="18"/>
                <w:szCs w:val="18"/>
              </w:rPr>
              <w:t>5.5</w:t>
            </w:r>
          </w:p>
        </w:tc>
        <w:tc>
          <w:tcPr>
            <w:tcW w:w="581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r>
              <w:rPr>
                <w:rFonts w:hint="eastAsia" w:ascii="宋体" w:hAnsi="宋体" w:cs="Arial"/>
                <w:kern w:val="0"/>
                <w:sz w:val="18"/>
                <w:szCs w:val="18"/>
              </w:rPr>
              <w:t>生活饮用水卫生应符合GB 5749的相关规定。</w:t>
            </w: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1"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c>
          <w:tcPr>
            <w:tcW w:w="850"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 w:hRule="atLeast"/>
        </w:trPr>
        <w:tc>
          <w:tcPr>
            <w:tcW w:w="6771"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ascii="宋体" w:hAnsi="宋体" w:cs="Arial"/>
                <w:sz w:val="18"/>
                <w:szCs w:val="18"/>
              </w:rPr>
            </w:pPr>
            <w:r>
              <w:rPr>
                <w:rFonts w:hint="eastAsia" w:ascii="宋体" w:hAnsi="宋体" w:cs="Arial"/>
                <w:kern w:val="0"/>
                <w:sz w:val="18"/>
                <w:szCs w:val="18"/>
              </w:rPr>
              <w:t>总体结论（用文字注明是否达标）</w:t>
            </w:r>
          </w:p>
        </w:tc>
        <w:tc>
          <w:tcPr>
            <w:tcW w:w="2551" w:type="dxa"/>
            <w:gridSpan w:val="3"/>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Arial"/>
                <w:sz w:val="18"/>
                <w:szCs w:val="18"/>
              </w:rPr>
            </w:pPr>
          </w:p>
        </w:tc>
      </w:tr>
    </w:tbl>
    <w:p>
      <w:pPr>
        <w:pStyle w:val="12"/>
        <w:numPr>
          <w:ilvl w:val="0"/>
          <w:numId w:val="0"/>
        </w:numPr>
        <w:spacing w:before="0" w:after="0"/>
        <w:ind w:leftChars="0"/>
        <w:jc w:val="left"/>
        <w:rPr>
          <w:rFonts w:ascii="宋体" w:hAnsi="宋体" w:eastAsia="宋体"/>
          <w:sz w:val="18"/>
          <w:szCs w:val="18"/>
        </w:rPr>
      </w:pPr>
      <w:r>
        <w:rPr>
          <w:rFonts w:hint="eastAsia" w:ascii="宋体" w:hAnsi="宋体" w:eastAsia="宋体"/>
          <w:sz w:val="18"/>
          <w:szCs w:val="18"/>
          <w:lang w:val="en-US" w:eastAsia="zh-CN"/>
        </w:rPr>
        <w:t>附录A：</w:t>
      </w:r>
      <w:r>
        <w:rPr>
          <w:rFonts w:ascii="宋体" w:hAnsi="宋体" w:eastAsia="宋体"/>
          <w:sz w:val="18"/>
          <w:szCs w:val="18"/>
        </w:rPr>
        <w:fldChar w:fldCharType="begin"/>
      </w:r>
      <w:r>
        <w:rPr>
          <w:rFonts w:hint="eastAsia" w:ascii="宋体" w:hAnsi="宋体" w:eastAsia="宋体"/>
          <w:sz w:val="18"/>
          <w:szCs w:val="18"/>
        </w:rPr>
        <w:instrText xml:space="preserve">= 1 \* GB3</w:instrText>
      </w:r>
      <w:r>
        <w:rPr>
          <w:rFonts w:ascii="宋体" w:hAnsi="宋体" w:eastAsia="宋体"/>
          <w:sz w:val="18"/>
          <w:szCs w:val="18"/>
        </w:rPr>
        <w:fldChar w:fldCharType="separate"/>
      </w:r>
      <w:bookmarkStart w:id="2" w:name="_Toc148869347"/>
      <w:r>
        <w:rPr>
          <w:rFonts w:hint="eastAsia" w:ascii="宋体" w:hAnsi="宋体" w:eastAsia="宋体"/>
          <w:sz w:val="18"/>
          <w:szCs w:val="18"/>
        </w:rPr>
        <w:t>①</w:t>
      </w:r>
      <w:r>
        <w:rPr>
          <w:rFonts w:ascii="宋体" w:hAnsi="宋体" w:eastAsia="宋体"/>
          <w:sz w:val="18"/>
          <w:szCs w:val="18"/>
        </w:rPr>
        <w:fldChar w:fldCharType="end"/>
      </w:r>
      <w:r>
        <w:rPr>
          <w:rFonts w:ascii="宋体" w:hAnsi="宋体" w:eastAsia="宋体"/>
          <w:sz w:val="18"/>
          <w:szCs w:val="18"/>
        </w:rPr>
        <w:t>请在相应空格中划</w:t>
      </w:r>
      <w:r>
        <w:rPr>
          <w:rFonts w:ascii="宋体" w:hAnsi="宋体" w:eastAsia="宋体"/>
          <w:sz w:val="18"/>
          <w:szCs w:val="18"/>
        </w:rPr>
        <w:sym w:font="Wingdings 2" w:char="F050"/>
      </w:r>
      <w:r>
        <w:rPr>
          <w:rFonts w:ascii="宋体" w:hAnsi="宋体" w:eastAsia="宋体"/>
          <w:sz w:val="18"/>
          <w:szCs w:val="18"/>
        </w:rPr>
        <w:t>；</w:t>
      </w:r>
      <w:r>
        <w:rPr>
          <w:rFonts w:ascii="宋体" w:hAnsi="宋体" w:eastAsia="宋体"/>
          <w:sz w:val="18"/>
          <w:szCs w:val="18"/>
        </w:rPr>
        <w:fldChar w:fldCharType="begin"/>
      </w:r>
      <w:r>
        <w:rPr>
          <w:rFonts w:hint="eastAsia" w:ascii="宋体" w:hAnsi="宋体" w:eastAsia="宋体"/>
          <w:sz w:val="18"/>
          <w:szCs w:val="18"/>
        </w:rPr>
        <w:instrText xml:space="preserve">= 2 \* GB3</w:instrText>
      </w:r>
      <w:r>
        <w:rPr>
          <w:rFonts w:ascii="宋体" w:hAnsi="宋体" w:eastAsia="宋体"/>
          <w:sz w:val="18"/>
          <w:szCs w:val="18"/>
        </w:rPr>
        <w:fldChar w:fldCharType="separate"/>
      </w:r>
      <w:r>
        <w:rPr>
          <w:rFonts w:hint="eastAsia" w:ascii="宋体" w:hAnsi="宋体" w:eastAsia="宋体"/>
          <w:sz w:val="18"/>
          <w:szCs w:val="18"/>
        </w:rPr>
        <w:t>②</w:t>
      </w:r>
      <w:r>
        <w:rPr>
          <w:rFonts w:ascii="宋体" w:hAnsi="宋体" w:eastAsia="宋体"/>
          <w:sz w:val="18"/>
          <w:szCs w:val="18"/>
        </w:rPr>
        <w:fldChar w:fldCharType="end"/>
      </w:r>
      <w:r>
        <w:rPr>
          <w:rFonts w:hint="eastAsia" w:ascii="宋体" w:hAnsi="宋体" w:eastAsia="宋体"/>
          <w:sz w:val="18"/>
          <w:szCs w:val="18"/>
        </w:rPr>
        <w:t>上述被评定的项目只要有一项不符合标准，则不能进入后续评审环节。</w:t>
      </w:r>
      <w:bookmarkEnd w:id="2"/>
    </w:p>
    <w:p>
      <w:pPr>
        <w:pStyle w:val="6"/>
        <w:ind w:firstLine="0" w:firstLineChars="0"/>
        <w:sectPr>
          <w:pgSz w:w="11906" w:h="16838"/>
          <w:pgMar w:top="2098" w:right="1474" w:bottom="1984" w:left="1587" w:header="1418" w:footer="1134" w:gutter="283"/>
          <w:cols w:space="720" w:num="1"/>
          <w:formProt w:val="0"/>
          <w:rtlGutter w:val="0"/>
          <w:docGrid w:type="lines" w:linePitch="312" w:charSpace="0"/>
        </w:sectPr>
      </w:pP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Chars="0"/>
        <w:jc w:val="center"/>
        <w:textAlignment w:val="auto"/>
        <w:rPr>
          <w:rFonts w:hint="eastAsia"/>
          <w:lang w:val="en-US" w:eastAsia="zh-CN"/>
        </w:rPr>
      </w:pPr>
      <w:bookmarkStart w:id="3" w:name="_Toc148869348"/>
      <w:r>
        <w:rPr>
          <w:rFonts w:hint="eastAsia"/>
          <w:lang w:val="en-US" w:eastAsia="zh-CN"/>
        </w:rPr>
        <w:t>附录B</w:t>
      </w: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Chars="0"/>
        <w:jc w:val="center"/>
        <w:textAlignment w:val="auto"/>
        <w:rPr>
          <w:rFonts w:hint="eastAsia" w:eastAsia="黑体"/>
          <w:lang w:eastAsia="zh-CN"/>
        </w:rPr>
      </w:pPr>
      <w:r>
        <w:rPr>
          <w:rFonts w:hint="eastAsia"/>
        </w:rPr>
        <w:t>（规范性）</w:t>
      </w: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afterLines="0" w:line="360" w:lineRule="auto"/>
        <w:ind w:leftChars="0"/>
        <w:jc w:val="center"/>
        <w:textAlignment w:val="auto"/>
      </w:pPr>
      <w:r>
        <w:rPr>
          <w:rFonts w:hint="eastAsia"/>
        </w:rPr>
        <w:t>乡村民宿服务质量等级划分与评定评分细则</w:t>
      </w:r>
      <w:bookmarkEnd w:id="3"/>
    </w:p>
    <w:p>
      <w:pPr>
        <w:pStyle w:val="6"/>
        <w:ind w:firstLine="420"/>
      </w:pPr>
    </w:p>
    <w:p>
      <w:pPr>
        <w:spacing w:line="240" w:lineRule="auto"/>
        <w:rPr>
          <w:rFonts w:cs="Arial"/>
          <w:b/>
          <w:bCs/>
        </w:rPr>
      </w:pPr>
      <w:r>
        <w:rPr>
          <w:rFonts w:hint="eastAsia" w:ascii="宋体" w:hAnsi="宋体" w:cs="Arial"/>
          <w:b/>
          <w:bCs/>
        </w:rPr>
        <w:t>评分说明</w:t>
      </w:r>
    </w:p>
    <w:p>
      <w:pPr>
        <w:spacing w:line="240" w:lineRule="auto"/>
        <w:rPr>
          <w:rFonts w:ascii="宋体" w:hAnsi="宋体" w:cs="宋体"/>
          <w:sz w:val="18"/>
          <w:szCs w:val="18"/>
        </w:rPr>
      </w:pPr>
      <w:r>
        <w:rPr>
          <w:rFonts w:hint="eastAsia" w:ascii="宋体" w:hAnsi="宋体" w:cs="宋体"/>
          <w:sz w:val="18"/>
          <w:szCs w:val="18"/>
        </w:rPr>
        <w:t>1  本评分细则共涉及设施设备、服务要求、特色项目、综合得分项目等4个方面。其中：设施设备220分，服务要求16</w:t>
      </w:r>
      <w:r>
        <w:rPr>
          <w:rFonts w:ascii="宋体" w:hAnsi="宋体" w:cs="宋体"/>
          <w:sz w:val="18"/>
          <w:szCs w:val="18"/>
        </w:rPr>
        <w:t>0</w:t>
      </w:r>
      <w:r>
        <w:rPr>
          <w:rFonts w:hint="eastAsia" w:ascii="宋体" w:hAnsi="宋体" w:cs="宋体"/>
          <w:sz w:val="18"/>
          <w:szCs w:val="18"/>
        </w:rPr>
        <w:t>分，特色项目160分，综合得分项目60分，总分600分。</w:t>
      </w:r>
    </w:p>
    <w:p>
      <w:pPr>
        <w:spacing w:line="240" w:lineRule="auto"/>
        <w:rPr>
          <w:rFonts w:ascii="宋体" w:hAnsi="宋体" w:cs="宋体"/>
          <w:sz w:val="18"/>
          <w:szCs w:val="18"/>
        </w:rPr>
      </w:pPr>
      <w:r>
        <w:rPr>
          <w:rFonts w:hint="eastAsia" w:ascii="宋体" w:hAnsi="宋体" w:cs="宋体"/>
          <w:sz w:val="18"/>
          <w:szCs w:val="18"/>
        </w:rPr>
        <w:t>2  各服务质量等级的评定要求</w:t>
      </w:r>
    </w:p>
    <w:p>
      <w:pPr>
        <w:spacing w:line="240" w:lineRule="auto"/>
        <w:ind w:firstLine="360" w:firstLineChars="200"/>
        <w:rPr>
          <w:rFonts w:ascii="宋体" w:hAnsi="宋体" w:cs="宋体"/>
          <w:sz w:val="18"/>
          <w:szCs w:val="18"/>
        </w:rPr>
      </w:pPr>
      <w:r>
        <w:rPr>
          <w:rFonts w:hint="eastAsia" w:ascii="宋体" w:hAnsi="宋体" w:cs="宋体"/>
          <w:sz w:val="18"/>
          <w:szCs w:val="18"/>
        </w:rPr>
        <w:t>总分达到360分的可评定为“铜宿”等级，“铜宿”等级无名额限制。</w:t>
      </w:r>
    </w:p>
    <w:p>
      <w:pPr>
        <w:spacing w:line="240" w:lineRule="auto"/>
        <w:ind w:firstLine="360" w:firstLineChars="200"/>
        <w:rPr>
          <w:rFonts w:ascii="宋体" w:hAnsi="宋体" w:cs="宋体"/>
          <w:sz w:val="18"/>
          <w:szCs w:val="18"/>
        </w:rPr>
      </w:pPr>
      <w:r>
        <w:rPr>
          <w:rFonts w:hint="eastAsia" w:ascii="宋体" w:hAnsi="宋体" w:cs="宋体"/>
          <w:sz w:val="18"/>
          <w:szCs w:val="18"/>
        </w:rPr>
        <w:t>设施设备、服务要求、特色项目等三个方面单项评定得分率均达到70%，总分达到480分的入围“银宿”候选企业。“银宿”等级有名额限制，其数量不得超过当年申报该等级且通过必备条件评估企业数量的40%。在全省的综合评分排名中，在40%以内的，可最终评定为“银宿”等级；在40%以外而又达到“铜宿”评定标准的，可最终评定为“铜宿”等级。</w:t>
      </w:r>
    </w:p>
    <w:p>
      <w:pPr>
        <w:spacing w:line="240" w:lineRule="auto"/>
        <w:ind w:firstLine="360" w:firstLineChars="200"/>
        <w:rPr>
          <w:rFonts w:ascii="宋体" w:hAnsi="宋体" w:cs="宋体"/>
          <w:sz w:val="18"/>
          <w:szCs w:val="18"/>
        </w:rPr>
      </w:pPr>
      <w:r>
        <w:rPr>
          <w:rFonts w:hint="eastAsia" w:ascii="宋体" w:hAnsi="宋体" w:cs="宋体"/>
          <w:sz w:val="18"/>
          <w:szCs w:val="18"/>
        </w:rPr>
        <w:t>设施设备、服务要求、特色项目等三个方面单项评定得分率均达到70%，总分达到540分的入围“金宿”候选企业。“金宿”等级有名额限制，其数量不得超过当年申报该等级且通过必备条件评估企业数量的10%。在全省的综合评分排名中，在10%以内的，可最终评定为“金宿”等级；在10%以外而又达到“银宿”评定标准的，可最终评定为“银宿”等级；在10%以外而又只达到“铜宿”评定标准的，则最终评定为“铜宿”等级。</w:t>
      </w:r>
    </w:p>
    <w:tbl>
      <w:tblPr>
        <w:tblStyle w:val="2"/>
        <w:tblpPr w:leftFromText="180" w:rightFromText="180" w:vertAnchor="text" w:horzAnchor="page" w:tblpX="1554" w:tblpY="206"/>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3"/>
        <w:gridCol w:w="2532"/>
        <w:gridCol w:w="1673"/>
        <w:gridCol w:w="443"/>
        <w:gridCol w:w="443"/>
        <w:gridCol w:w="397"/>
        <w:gridCol w:w="413"/>
        <w:gridCol w:w="397"/>
        <w:gridCol w:w="397"/>
        <w:gridCol w:w="397"/>
        <w:gridCol w:w="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cs="Arial"/>
                <w:b/>
                <w:bCs/>
                <w:sz w:val="18"/>
                <w:szCs w:val="18"/>
              </w:rPr>
            </w:pPr>
            <w:r>
              <w:rPr>
                <w:rFonts w:hint="eastAsia" w:cs="Arial"/>
                <w:b/>
                <w:bCs/>
                <w:kern w:val="0"/>
                <w:sz w:val="18"/>
                <w:szCs w:val="18"/>
              </w:rPr>
              <w:t>序号</w:t>
            </w:r>
          </w:p>
        </w:tc>
        <w:tc>
          <w:tcPr>
            <w:tcW w:w="4205"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cs="Arial"/>
                <w:b/>
                <w:bCs/>
                <w:sz w:val="18"/>
                <w:szCs w:val="18"/>
              </w:rPr>
            </w:pPr>
            <w:r>
              <w:rPr>
                <w:rFonts w:hint="eastAsia" w:cs="Arial"/>
                <w:b/>
                <w:bCs/>
                <w:kern w:val="0"/>
                <w:sz w:val="18"/>
                <w:szCs w:val="18"/>
              </w:rPr>
              <w:t>评定项目</w:t>
            </w:r>
          </w:p>
        </w:tc>
        <w:tc>
          <w:tcPr>
            <w:tcW w:w="443" w:type="dxa"/>
            <w:tcBorders>
              <w:top w:val="single" w:color="auto" w:sz="4" w:space="0"/>
              <w:left w:val="nil"/>
              <w:bottom w:val="single" w:color="auto" w:sz="4" w:space="0"/>
              <w:right w:val="single" w:color="auto" w:sz="4" w:space="0"/>
            </w:tcBorders>
            <w:noWrap w:val="0"/>
            <w:vAlign w:val="top"/>
          </w:tcPr>
          <w:p>
            <w:pPr>
              <w:spacing w:line="240" w:lineRule="auto"/>
              <w:rPr>
                <w:rFonts w:cs="Arial"/>
                <w:b/>
                <w:bCs/>
                <w:sz w:val="18"/>
                <w:szCs w:val="18"/>
              </w:rPr>
            </w:pPr>
            <w:r>
              <w:rPr>
                <w:rFonts w:hint="eastAsia" w:cs="Arial"/>
                <w:b/>
                <w:bCs/>
                <w:sz w:val="18"/>
                <w:szCs w:val="18"/>
              </w:rPr>
              <w:t>一级分项</w:t>
            </w:r>
          </w:p>
        </w:tc>
        <w:tc>
          <w:tcPr>
            <w:tcW w:w="443" w:type="dxa"/>
            <w:tcBorders>
              <w:top w:val="single" w:color="auto" w:sz="4" w:space="0"/>
              <w:left w:val="nil"/>
              <w:bottom w:val="single" w:color="auto" w:sz="4" w:space="0"/>
              <w:right w:val="single" w:color="auto" w:sz="4" w:space="0"/>
            </w:tcBorders>
            <w:noWrap w:val="0"/>
            <w:vAlign w:val="top"/>
          </w:tcPr>
          <w:p>
            <w:pPr>
              <w:spacing w:line="240" w:lineRule="auto"/>
              <w:rPr>
                <w:rFonts w:cs="Arial"/>
                <w:b/>
                <w:bCs/>
                <w:sz w:val="18"/>
                <w:szCs w:val="18"/>
              </w:rPr>
            </w:pPr>
            <w:r>
              <w:rPr>
                <w:rFonts w:hint="eastAsia" w:cs="Arial"/>
                <w:b/>
                <w:bCs/>
                <w:sz w:val="18"/>
                <w:szCs w:val="18"/>
              </w:rPr>
              <w:t>二级分项</w:t>
            </w:r>
          </w:p>
        </w:tc>
        <w:tc>
          <w:tcPr>
            <w:tcW w:w="397" w:type="dxa"/>
            <w:tcBorders>
              <w:top w:val="single" w:color="auto" w:sz="4" w:space="0"/>
              <w:left w:val="nil"/>
              <w:bottom w:val="single" w:color="auto" w:sz="4" w:space="0"/>
              <w:right w:val="single" w:color="auto" w:sz="4" w:space="0"/>
            </w:tcBorders>
            <w:noWrap w:val="0"/>
            <w:vAlign w:val="top"/>
          </w:tcPr>
          <w:p>
            <w:pPr>
              <w:spacing w:line="240" w:lineRule="auto"/>
              <w:rPr>
                <w:rFonts w:cs="Arial"/>
                <w:b/>
                <w:bCs/>
                <w:sz w:val="18"/>
                <w:szCs w:val="18"/>
              </w:rPr>
            </w:pPr>
            <w:r>
              <w:rPr>
                <w:rFonts w:hint="eastAsia" w:cs="Arial"/>
                <w:b/>
                <w:bCs/>
                <w:sz w:val="18"/>
                <w:szCs w:val="18"/>
              </w:rPr>
              <w:t>三级分项</w:t>
            </w:r>
          </w:p>
        </w:tc>
        <w:tc>
          <w:tcPr>
            <w:tcW w:w="413" w:type="dxa"/>
            <w:tcBorders>
              <w:top w:val="single" w:color="auto" w:sz="4" w:space="0"/>
              <w:left w:val="nil"/>
              <w:bottom w:val="single" w:color="auto" w:sz="4" w:space="0"/>
              <w:right w:val="single" w:color="auto" w:sz="4" w:space="0"/>
            </w:tcBorders>
            <w:noWrap w:val="0"/>
            <w:vAlign w:val="top"/>
          </w:tcPr>
          <w:p>
            <w:pPr>
              <w:spacing w:line="240" w:lineRule="auto"/>
              <w:rPr>
                <w:rFonts w:cs="Arial"/>
                <w:b/>
                <w:bCs/>
                <w:sz w:val="18"/>
                <w:szCs w:val="18"/>
              </w:rPr>
            </w:pPr>
            <w:r>
              <w:rPr>
                <w:rFonts w:hint="eastAsia" w:cs="Arial"/>
                <w:b/>
                <w:bCs/>
                <w:sz w:val="18"/>
                <w:szCs w:val="18"/>
              </w:rPr>
              <w:t>四级分项</w:t>
            </w:r>
          </w:p>
        </w:tc>
        <w:tc>
          <w:tcPr>
            <w:tcW w:w="397" w:type="dxa"/>
            <w:tcBorders>
              <w:top w:val="single" w:color="auto" w:sz="4" w:space="0"/>
              <w:left w:val="nil"/>
              <w:bottom w:val="single" w:color="auto" w:sz="4" w:space="0"/>
              <w:right w:val="single" w:color="auto" w:sz="4" w:space="0"/>
            </w:tcBorders>
            <w:noWrap w:val="0"/>
            <w:vAlign w:val="top"/>
          </w:tcPr>
          <w:p>
            <w:pPr>
              <w:spacing w:line="240" w:lineRule="auto"/>
              <w:rPr>
                <w:rFonts w:cs="Arial"/>
                <w:b/>
                <w:bCs/>
                <w:sz w:val="18"/>
                <w:szCs w:val="18"/>
              </w:rPr>
            </w:pPr>
            <w:r>
              <w:rPr>
                <w:rFonts w:hint="eastAsia" w:cs="Arial"/>
                <w:b/>
                <w:bCs/>
                <w:sz w:val="18"/>
                <w:szCs w:val="18"/>
              </w:rPr>
              <w:t>五级分项</w:t>
            </w:r>
          </w:p>
        </w:tc>
        <w:tc>
          <w:tcPr>
            <w:tcW w:w="397" w:type="dxa"/>
            <w:tcBorders>
              <w:top w:val="single" w:color="auto" w:sz="4" w:space="0"/>
              <w:left w:val="nil"/>
              <w:bottom w:val="single" w:color="auto" w:sz="4" w:space="0"/>
              <w:right w:val="single" w:color="auto" w:sz="4" w:space="0"/>
            </w:tcBorders>
            <w:noWrap w:val="0"/>
            <w:vAlign w:val="top"/>
          </w:tcPr>
          <w:p>
            <w:pPr>
              <w:spacing w:line="240" w:lineRule="auto"/>
              <w:rPr>
                <w:rFonts w:cs="Arial"/>
                <w:b/>
                <w:bCs/>
                <w:sz w:val="18"/>
                <w:szCs w:val="18"/>
              </w:rPr>
            </w:pPr>
            <w:r>
              <w:rPr>
                <w:rFonts w:hint="eastAsia" w:cs="Arial"/>
                <w:b/>
                <w:bCs/>
                <w:sz w:val="18"/>
                <w:szCs w:val="18"/>
              </w:rPr>
              <w:t>六级分项</w:t>
            </w:r>
          </w:p>
        </w:tc>
        <w:tc>
          <w:tcPr>
            <w:tcW w:w="397" w:type="dxa"/>
            <w:tcBorders>
              <w:top w:val="single" w:color="auto" w:sz="4" w:space="0"/>
              <w:left w:val="nil"/>
              <w:bottom w:val="single" w:color="auto" w:sz="4" w:space="0"/>
              <w:right w:val="single" w:color="auto" w:sz="4" w:space="0"/>
            </w:tcBorders>
            <w:noWrap w:val="0"/>
            <w:vAlign w:val="top"/>
          </w:tcPr>
          <w:p>
            <w:pPr>
              <w:spacing w:line="240" w:lineRule="auto"/>
              <w:rPr>
                <w:rFonts w:cs="Arial"/>
                <w:b/>
                <w:bCs/>
                <w:sz w:val="18"/>
                <w:szCs w:val="18"/>
              </w:rPr>
            </w:pPr>
            <w:r>
              <w:rPr>
                <w:rFonts w:hint="eastAsia" w:cs="Arial"/>
                <w:b/>
                <w:bCs/>
                <w:sz w:val="18"/>
                <w:szCs w:val="18"/>
              </w:rPr>
              <w:t>自评得分</w:t>
            </w:r>
          </w:p>
        </w:tc>
        <w:tc>
          <w:tcPr>
            <w:tcW w:w="397" w:type="dxa"/>
            <w:tcBorders>
              <w:top w:val="single" w:color="auto" w:sz="4" w:space="0"/>
              <w:left w:val="nil"/>
              <w:bottom w:val="single" w:color="auto" w:sz="4" w:space="0"/>
              <w:right w:val="single" w:color="auto" w:sz="4" w:space="0"/>
            </w:tcBorders>
            <w:noWrap w:val="0"/>
            <w:vAlign w:val="top"/>
          </w:tcPr>
          <w:p>
            <w:pPr>
              <w:spacing w:line="240" w:lineRule="auto"/>
              <w:rPr>
                <w:rFonts w:cs="Arial"/>
                <w:b/>
                <w:bCs/>
                <w:kern w:val="0"/>
                <w:sz w:val="18"/>
                <w:szCs w:val="18"/>
              </w:rPr>
            </w:pPr>
            <w:r>
              <w:rPr>
                <w:rFonts w:hint="eastAsia" w:cs="Arial"/>
                <w:b/>
                <w:bCs/>
                <w:kern w:val="0"/>
                <w:sz w:val="18"/>
                <w:szCs w:val="18"/>
              </w:rPr>
              <w:t>评定得分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8"/>
                <w:szCs w:val="18"/>
              </w:rPr>
            </w:pPr>
            <w:r>
              <w:rPr>
                <w:rFonts w:hint="eastAsia" w:ascii="黑体" w:hAnsi="黑体" w:eastAsia="黑体" w:cs="黑体"/>
                <w:b/>
                <w:bCs/>
                <w:kern w:val="0"/>
                <w:sz w:val="18"/>
                <w:szCs w:val="18"/>
              </w:rPr>
              <w:t>设施设备</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eastAsia="黑体" w:cs="宋体"/>
                <w:b/>
                <w:bCs/>
                <w:sz w:val="15"/>
                <w:szCs w:val="15"/>
              </w:rPr>
            </w:pPr>
            <w:r>
              <w:rPr>
                <w:rFonts w:hint="eastAsia" w:ascii="黑体" w:hAnsi="黑体" w:eastAsia="黑体" w:cs="黑体"/>
                <w:b/>
                <w:bCs/>
                <w:kern w:val="0"/>
                <w:sz w:val="13"/>
                <w:szCs w:val="13"/>
              </w:rPr>
              <w:t>220</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1.1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sz w:val="18"/>
                <w:szCs w:val="18"/>
              </w:rPr>
            </w:pPr>
            <w:r>
              <w:rPr>
                <w:rFonts w:hint="eastAsia" w:ascii="宋体" w:hAnsi="宋体" w:cs="宋体"/>
                <w:b/>
                <w:sz w:val="18"/>
                <w:szCs w:val="18"/>
              </w:rPr>
              <w:t>外部标识</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9</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1.1.1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sz w:val="18"/>
                <w:szCs w:val="18"/>
              </w:rPr>
            </w:pPr>
            <w:r>
              <w:rPr>
                <w:rFonts w:hint="eastAsia" w:ascii="宋体" w:hAnsi="宋体" w:cs="宋体"/>
                <w:b/>
                <w:sz w:val="18"/>
                <w:szCs w:val="18"/>
              </w:rPr>
              <w:t>公共信息图形符号</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3</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标识的内容、范围，基本符合GB/T10001.1的规定。</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ascii="宋体" w:hAnsi="宋体" w:cs="宋体"/>
                <w:b/>
                <w:bCs/>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pct10" w:color="DAEEF3"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pct10" w:color="DAEEF3"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标识的内容、范围，完全符合GB/T10001.1的规定。</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pct10" w:color="DAEEF3"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pct10" w:color="DAEEF3"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1.1.2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sz w:val="18"/>
                <w:szCs w:val="18"/>
              </w:rPr>
            </w:pPr>
            <w:r>
              <w:rPr>
                <w:rFonts w:hint="eastAsia" w:ascii="宋体" w:hAnsi="宋体" w:cs="宋体"/>
                <w:b/>
                <w:sz w:val="18"/>
                <w:szCs w:val="18"/>
              </w:rPr>
              <w:t>设置</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4</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位置醒目，指向准确，标明与乡村民宿的间距，夜间可识。（酌情给分）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1.1.3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sz w:val="18"/>
                <w:szCs w:val="18"/>
              </w:rPr>
            </w:pPr>
            <w:r>
              <w:rPr>
                <w:rFonts w:hint="eastAsia" w:ascii="宋体" w:hAnsi="宋体" w:cs="宋体"/>
                <w:b/>
                <w:sz w:val="18"/>
                <w:szCs w:val="18"/>
              </w:rPr>
              <w:t>文字</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2</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中文</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中外文对照</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1.2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sz w:val="18"/>
                <w:szCs w:val="18"/>
              </w:rPr>
            </w:pPr>
            <w:r>
              <w:rPr>
                <w:rFonts w:hint="eastAsia" w:ascii="宋体" w:hAnsi="宋体" w:cs="宋体"/>
                <w:b/>
                <w:sz w:val="18"/>
                <w:szCs w:val="18"/>
              </w:rPr>
              <w:t>建筑物</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10</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1.2.1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sz w:val="18"/>
                <w:szCs w:val="18"/>
              </w:rPr>
            </w:pPr>
            <w:r>
              <w:rPr>
                <w:rFonts w:hint="eastAsia" w:ascii="宋体" w:hAnsi="宋体" w:cs="宋体"/>
                <w:b/>
                <w:bCs/>
                <w:sz w:val="18"/>
                <w:szCs w:val="18"/>
              </w:rPr>
              <w:t>主体建筑结构</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5</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主体建筑结构完好。（根据实际情况酌情给分）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1.2.2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sz w:val="18"/>
                <w:szCs w:val="18"/>
              </w:rPr>
            </w:pPr>
            <w:r>
              <w:rPr>
                <w:rFonts w:hint="eastAsia" w:ascii="宋体" w:hAnsi="宋体" w:cs="宋体"/>
                <w:b/>
                <w:bCs/>
                <w:sz w:val="18"/>
                <w:szCs w:val="18"/>
              </w:rPr>
              <w:t>建筑物外立面</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5</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9"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外立面无明显残缺或破损，外观整洁。</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外立面完好，经过设计与装饰，美观大方。</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外立面完好，经过精心设计与装饰，有一定的审美价值。</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1.3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sz w:val="18"/>
                <w:szCs w:val="18"/>
              </w:rPr>
            </w:pPr>
            <w:r>
              <w:rPr>
                <w:rFonts w:hint="eastAsia" w:ascii="宋体" w:hAnsi="宋体" w:cs="宋体"/>
                <w:b/>
                <w:sz w:val="18"/>
                <w:szCs w:val="18"/>
              </w:rPr>
              <w:t>停车场</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9</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1.3.1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sz w:val="18"/>
                <w:szCs w:val="18"/>
              </w:rPr>
            </w:pPr>
            <w:r>
              <w:rPr>
                <w:rFonts w:hint="eastAsia" w:ascii="宋体" w:hAnsi="宋体" w:cs="宋体"/>
                <w:b/>
                <w:sz w:val="18"/>
                <w:szCs w:val="18"/>
              </w:rPr>
              <w:t>档次</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3</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033"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无可使用的停车场</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乡村民宿周围200</w:t>
            </w:r>
            <w:r>
              <w:rPr>
                <w:rFonts w:hint="eastAsia" w:ascii="HarmonyOS Sans SC" w:hAnsi="HarmonyOS Sans SC" w:eastAsia="HarmonyOS Sans SC" w:cs="HarmonyOS Sans SC"/>
                <w:sz w:val="18"/>
                <w:szCs w:val="18"/>
              </w:rPr>
              <w:t>m</w:t>
            </w:r>
            <w:r>
              <w:rPr>
                <w:rFonts w:hint="eastAsia" w:ascii="宋体" w:hAnsi="宋体" w:cs="宋体"/>
                <w:sz w:val="18"/>
                <w:szCs w:val="18"/>
              </w:rPr>
              <w:t>内有可使用的简易停车场</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乡村民宿周围200</w:t>
            </w:r>
            <w:r>
              <w:rPr>
                <w:rFonts w:hint="eastAsia" w:ascii="HarmonyOS Sans SC" w:hAnsi="HarmonyOS Sans SC" w:eastAsia="HarmonyOS Sans SC" w:cs="HarmonyOS Sans SC"/>
                <w:sz w:val="18"/>
                <w:szCs w:val="18"/>
              </w:rPr>
              <w:t>m</w:t>
            </w:r>
            <w:r>
              <w:rPr>
                <w:rFonts w:hint="eastAsia" w:ascii="宋体" w:hAnsi="宋体" w:cs="宋体"/>
                <w:sz w:val="18"/>
                <w:szCs w:val="18"/>
              </w:rPr>
              <w:t>内有可使用的硬化停车场，车场内有方向引导指示标识，设停车线。</w:t>
            </w:r>
            <w:r>
              <w:rPr>
                <w:rFonts w:hint="eastAsia" w:ascii="宋体" w:hAnsi="宋体" w:cs="宋体"/>
                <w:b/>
                <w:bCs/>
                <w:sz w:val="18"/>
                <w:szCs w:val="18"/>
              </w:rPr>
              <w:t>（酌情给分）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bCs/>
                <w:sz w:val="18"/>
                <w:szCs w:val="18"/>
              </w:rPr>
            </w:pPr>
            <w:r>
              <w:rPr>
                <w:rFonts w:hint="eastAsia" w:ascii="宋体" w:hAnsi="宋体" w:cs="宋体"/>
                <w:bCs/>
                <w:sz w:val="18"/>
                <w:szCs w:val="18"/>
              </w:rPr>
              <w:t>乡村民宿周围200</w:t>
            </w:r>
            <w:r>
              <w:rPr>
                <w:rFonts w:hint="eastAsia" w:ascii="HarmonyOS Sans SC" w:hAnsi="HarmonyOS Sans SC" w:eastAsia="HarmonyOS Sans SC" w:cs="HarmonyOS Sans SC"/>
                <w:sz w:val="18"/>
                <w:szCs w:val="18"/>
              </w:rPr>
              <w:t>m</w:t>
            </w:r>
            <w:r>
              <w:rPr>
                <w:rFonts w:hint="eastAsia" w:ascii="宋体" w:hAnsi="宋体" w:cs="宋体"/>
                <w:bCs/>
                <w:sz w:val="18"/>
                <w:szCs w:val="18"/>
              </w:rPr>
              <w:t>内有可使用的标准化停车场</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1.3.2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sz w:val="18"/>
                <w:szCs w:val="18"/>
              </w:rPr>
            </w:pPr>
            <w:r>
              <w:rPr>
                <w:rFonts w:hint="eastAsia" w:ascii="宋体" w:hAnsi="宋体" w:cs="宋体"/>
                <w:b/>
                <w:sz w:val="18"/>
                <w:szCs w:val="18"/>
              </w:rPr>
              <w:t>常备车位数量</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3</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right w:val="single" w:color="auto" w:sz="4" w:space="0"/>
            </w:tcBorders>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right w:val="single" w:color="auto" w:sz="4" w:space="0"/>
            </w:tcBorders>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 w:hRule="atLeast"/>
        </w:trPr>
        <w:tc>
          <w:tcPr>
            <w:tcW w:w="1033" w:type="dxa"/>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bCs/>
                <w:sz w:val="18"/>
                <w:szCs w:val="18"/>
              </w:rPr>
            </w:pPr>
            <w:r>
              <w:rPr>
                <w:rFonts w:hint="eastAsia" w:ascii="宋体" w:hAnsi="宋体" w:cs="宋体"/>
                <w:bCs/>
                <w:sz w:val="18"/>
                <w:szCs w:val="18"/>
              </w:rPr>
              <w:t>无常备车位</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 w:hRule="atLeast"/>
        </w:trPr>
        <w:tc>
          <w:tcPr>
            <w:tcW w:w="1033" w:type="dxa"/>
            <w:tcBorders>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bCs/>
                <w:sz w:val="18"/>
                <w:szCs w:val="18"/>
              </w:rPr>
            </w:pPr>
            <w:r>
              <w:rPr>
                <w:rFonts w:hint="eastAsia" w:ascii="宋体" w:hAnsi="宋体" w:cs="宋体"/>
                <w:bCs/>
                <w:sz w:val="18"/>
                <w:szCs w:val="18"/>
              </w:rPr>
              <w:t>常备车位不少于客房数的1/5</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bCs/>
                <w:sz w:val="18"/>
                <w:szCs w:val="18"/>
              </w:rPr>
            </w:pPr>
            <w:r>
              <w:rPr>
                <w:rFonts w:hint="eastAsia" w:ascii="宋体" w:hAnsi="宋体" w:cs="宋体"/>
                <w:bCs/>
                <w:sz w:val="18"/>
                <w:szCs w:val="18"/>
              </w:rPr>
              <w:t>常备车位不少于客房数的2/5</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bCs/>
                <w:sz w:val="18"/>
                <w:szCs w:val="18"/>
              </w:rPr>
            </w:pPr>
            <w:r>
              <w:rPr>
                <w:rFonts w:hint="eastAsia" w:ascii="宋体" w:hAnsi="宋体" w:cs="宋体"/>
                <w:bCs/>
                <w:sz w:val="18"/>
                <w:szCs w:val="18"/>
              </w:rPr>
              <w:t>常备车位不少于客房数的3/5</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1.3.3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bCs/>
                <w:sz w:val="18"/>
                <w:szCs w:val="18"/>
              </w:rPr>
            </w:pPr>
            <w:r>
              <w:rPr>
                <w:rFonts w:hint="eastAsia" w:ascii="宋体" w:hAnsi="宋体" w:cs="宋体"/>
                <w:bCs/>
                <w:sz w:val="18"/>
                <w:szCs w:val="18"/>
              </w:rPr>
              <w:t>充电桩</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bCs/>
                <w:sz w:val="18"/>
                <w:szCs w:val="18"/>
              </w:rPr>
            </w:pPr>
            <w:r>
              <w:rPr>
                <w:rFonts w:hint="eastAsia" w:ascii="宋体" w:hAnsi="宋体" w:cs="宋体"/>
                <w:bCs/>
                <w:sz w:val="18"/>
                <w:szCs w:val="18"/>
              </w:rPr>
              <w:t>宜设置一定数量的电动汽车充电桩</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1.3.4</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sz w:val="18"/>
                <w:szCs w:val="18"/>
              </w:rPr>
              <w:t>安全措施</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有保证车辆安全的有效措施</w:t>
            </w:r>
            <w:r>
              <w:rPr>
                <w:rFonts w:hint="eastAsia" w:ascii="宋体" w:hAnsi="宋体" w:cs="宋体"/>
                <w:b/>
                <w:bCs/>
                <w:sz w:val="18"/>
                <w:szCs w:val="18"/>
              </w:rPr>
              <w:t>（酌情给分）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1.4</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sz w:val="18"/>
                <w:szCs w:val="18"/>
              </w:rPr>
              <w:t>接待处（前厅）</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35</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1.4.1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8"/>
                <w:szCs w:val="18"/>
              </w:rPr>
            </w:pPr>
            <w:r>
              <w:rPr>
                <w:rFonts w:hint="eastAsia" w:ascii="宋体" w:hAnsi="宋体" w:cs="宋体"/>
                <w:b/>
                <w:bCs/>
                <w:kern w:val="0"/>
                <w:sz w:val="18"/>
                <w:szCs w:val="18"/>
              </w:rPr>
              <w:t>主要设施设备</w:t>
            </w:r>
            <w:r>
              <w:rPr>
                <w:rFonts w:hint="eastAsia" w:ascii="宋体" w:hAnsi="宋体" w:cs="宋体"/>
                <w:sz w:val="18"/>
                <w:szCs w:val="18"/>
              </w:rPr>
              <w:t>（以下各项酌情给分）</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21</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1.4.1.1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大门醒目、宽敞，便于客人及行李进出。</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1.4.1.2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设总服务台，具备问询、入住、结账等服务功能。</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1.4.1.3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设立休息区，供客人会客、阅读、休闲所用。</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1.4.1.4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至少设有一间公共卫生间。整洁卫生（1分），装修工艺好（0.5分），设有抽水马桶（蹲便器）、卫生纸、污物桶、半身镜、洗手盆、洗手液或香皂、烘手机或擦手纸等设备或物件（各0.5分）。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1.4.1.5</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设置中外文对照的指引标识，位置合理、内容准确、标识醒目。</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1.4.1.6</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摆放绿色植物盆景、鲜花，美化和净化环境。</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1.4.1.7</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配备背景音乐播放设备。</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1.4.1.8</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配备小型的复印机、打印机，提供商务服务（各1分）。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1.4.1.9</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配备轮椅，有残疾人专用卫生间或厕位，为残障人士提供必要的服务。（各1分）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181" w:firstLineChars="100"/>
              <w:rPr>
                <w:rFonts w:ascii="宋体" w:hAnsi="宋体" w:cs="宋体"/>
                <w:b/>
                <w:bCs/>
                <w:kern w:val="0"/>
                <w:sz w:val="18"/>
                <w:szCs w:val="18"/>
              </w:rPr>
            </w:pPr>
            <w:r>
              <w:rPr>
                <w:rFonts w:hint="eastAsia" w:ascii="宋体" w:hAnsi="宋体" w:cs="宋体"/>
                <w:b/>
                <w:bCs/>
                <w:kern w:val="0"/>
                <w:sz w:val="18"/>
                <w:szCs w:val="18"/>
              </w:rPr>
              <w:t>1.4.2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kern w:val="0"/>
                <w:sz w:val="18"/>
                <w:szCs w:val="18"/>
              </w:rPr>
            </w:pPr>
            <w:r>
              <w:rPr>
                <w:rFonts w:hint="eastAsia" w:ascii="宋体" w:hAnsi="宋体" w:cs="宋体"/>
                <w:b/>
                <w:kern w:val="0"/>
                <w:sz w:val="18"/>
                <w:szCs w:val="18"/>
              </w:rPr>
              <w:t>设施设备的精致化程度</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低</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6"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较高</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8"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高</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181" w:firstLineChars="100"/>
              <w:rPr>
                <w:rFonts w:ascii="宋体" w:hAnsi="宋体" w:cs="宋体"/>
                <w:b/>
                <w:bCs/>
                <w:kern w:val="0"/>
                <w:sz w:val="18"/>
                <w:szCs w:val="18"/>
              </w:rPr>
            </w:pPr>
            <w:r>
              <w:rPr>
                <w:rFonts w:hint="eastAsia" w:ascii="宋体" w:hAnsi="宋体" w:cs="宋体"/>
                <w:b/>
                <w:bCs/>
                <w:kern w:val="0"/>
                <w:sz w:val="18"/>
                <w:szCs w:val="18"/>
              </w:rPr>
              <w:t>1.4.3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kern w:val="0"/>
                <w:sz w:val="18"/>
                <w:szCs w:val="18"/>
              </w:rPr>
              <w:t>前厅装修、装饰效果（评价工艺、色调和格调）</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9</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工艺、色调和格调三者效果均较差</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三者中，一个效果一般，另两个效果较差。</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三者中，两个效果一般，另一个效果较差。</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三者效果均一般。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三者中，一个效果好，另两个效果一般。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7</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三者中，两个效果好，另一个效果一般。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三者效果均良好。</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9</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kern w:val="0"/>
                <w:sz w:val="18"/>
                <w:szCs w:val="18"/>
              </w:rPr>
            </w:pPr>
            <w:r>
              <w:rPr>
                <w:rFonts w:hint="eastAsia" w:ascii="宋体" w:hAnsi="宋体" w:cs="宋体"/>
                <w:b/>
                <w:kern w:val="0"/>
                <w:sz w:val="18"/>
                <w:szCs w:val="18"/>
              </w:rPr>
              <w:t>客房</w:t>
            </w:r>
            <w:r>
              <w:rPr>
                <w:rFonts w:hint="eastAsia" w:ascii="宋体" w:hAnsi="宋体" w:cs="宋体"/>
                <w:b/>
                <w:color w:val="FF0000"/>
                <w:kern w:val="0"/>
                <w:sz w:val="18"/>
                <w:szCs w:val="18"/>
              </w:rPr>
              <w:t xml:space="preserve"> </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122</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b/>
                <w:kern w:val="0"/>
                <w:sz w:val="18"/>
                <w:szCs w:val="18"/>
              </w:rPr>
            </w:pPr>
            <w:r>
              <w:rPr>
                <w:rFonts w:hint="eastAsia" w:ascii="宋体" w:hAnsi="宋体" w:cs="宋体"/>
                <w:b/>
                <w:kern w:val="0"/>
                <w:sz w:val="18"/>
                <w:szCs w:val="18"/>
              </w:rPr>
              <w:t>客房装修、装饰效果（评价工艺、色调和格调）</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9</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工艺、色调和格调三者效果均较差</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三者中，一个效果一般，另两个效果较差。</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三者中，两个效果一般，另一个效果较差。</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三者效果均一般。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三者中，一个效果好，另两个效果一般。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7</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三者中，两个效果好，另一个效果一般。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三者效果均良好。</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9</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kern w:val="0"/>
                <w:sz w:val="18"/>
                <w:szCs w:val="18"/>
              </w:rPr>
              <w:t>客房空间</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9</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1.5.2.1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kern w:val="0"/>
                <w:sz w:val="18"/>
                <w:szCs w:val="18"/>
              </w:rPr>
              <w:t>净面积（不包括门廊和洗手间）</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6</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kern w:val="0"/>
                <w:sz w:val="18"/>
                <w:szCs w:val="18"/>
              </w:rPr>
              <w:t>不小于10m</w:t>
            </w:r>
            <w:r>
              <w:rPr>
                <w:rFonts w:hint="eastAsia" w:ascii="宋体" w:hAnsi="宋体" w:cs="宋体"/>
                <w:kern w:val="0"/>
                <w:sz w:val="18"/>
                <w:szCs w:val="18"/>
                <w:vertAlign w:val="superscript"/>
              </w:rPr>
              <w:t>2</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不小于12m</w:t>
            </w:r>
            <w:r>
              <w:rPr>
                <w:rFonts w:hint="eastAsia" w:ascii="宋体" w:hAnsi="宋体" w:cs="宋体"/>
                <w:kern w:val="0"/>
                <w:sz w:val="18"/>
                <w:szCs w:val="18"/>
                <w:vertAlign w:val="superscript"/>
              </w:rPr>
              <w:t>2</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不小于16m</w:t>
            </w:r>
            <w:r>
              <w:rPr>
                <w:rFonts w:hint="eastAsia" w:ascii="宋体" w:hAnsi="宋体" w:cs="宋体"/>
                <w:kern w:val="0"/>
                <w:sz w:val="18"/>
                <w:szCs w:val="18"/>
                <w:vertAlign w:val="superscript"/>
              </w:rPr>
              <w:t>2</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不小于20m</w:t>
            </w:r>
            <w:r>
              <w:rPr>
                <w:rFonts w:hint="eastAsia" w:ascii="宋体" w:hAnsi="宋体" w:cs="宋体"/>
                <w:kern w:val="0"/>
                <w:sz w:val="18"/>
                <w:szCs w:val="18"/>
                <w:vertAlign w:val="superscript"/>
              </w:rPr>
              <w:t>2</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不小于24m</w:t>
            </w:r>
            <w:r>
              <w:rPr>
                <w:rFonts w:hint="eastAsia" w:ascii="宋体" w:hAnsi="宋体" w:cs="宋体"/>
                <w:kern w:val="0"/>
                <w:sz w:val="18"/>
                <w:szCs w:val="18"/>
                <w:vertAlign w:val="superscript"/>
              </w:rPr>
              <w:t>2</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不小于30m</w:t>
            </w:r>
            <w:r>
              <w:rPr>
                <w:rFonts w:hint="eastAsia" w:ascii="宋体" w:hAnsi="宋体" w:cs="宋体"/>
                <w:kern w:val="0"/>
                <w:sz w:val="18"/>
                <w:szCs w:val="18"/>
                <w:vertAlign w:val="superscript"/>
              </w:rPr>
              <w:t>2</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6</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1.5.2.2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kern w:val="0"/>
                <w:sz w:val="18"/>
                <w:szCs w:val="18"/>
              </w:rPr>
            </w:pPr>
            <w:r>
              <w:rPr>
                <w:rFonts w:hint="eastAsia" w:ascii="宋体" w:hAnsi="宋体" w:cs="宋体"/>
                <w:b/>
                <w:kern w:val="0"/>
                <w:sz w:val="18"/>
                <w:szCs w:val="18"/>
              </w:rPr>
              <w:t>净高度</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kern w:val="0"/>
                <w:sz w:val="18"/>
                <w:szCs w:val="18"/>
              </w:rPr>
              <w:t>不低于2.6m</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不低于2.8m</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不低于3.0m</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3"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kern w:val="0"/>
                <w:sz w:val="18"/>
                <w:szCs w:val="18"/>
              </w:rPr>
              <w:t>家具</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ascii="宋体" w:hAnsi="宋体" w:cs="宋体"/>
                <w:b/>
                <w:bCs/>
                <w:color w:val="000000"/>
                <w:kern w:val="0"/>
                <w:sz w:val="15"/>
                <w:szCs w:val="15"/>
              </w:rPr>
              <w:t>2</w:t>
            </w:r>
            <w:r>
              <w:rPr>
                <w:rFonts w:hint="eastAsia" w:ascii="宋体" w:hAnsi="宋体" w:cs="宋体"/>
                <w:b/>
                <w:bCs/>
                <w:color w:val="000000"/>
                <w:kern w:val="0"/>
                <w:sz w:val="15"/>
                <w:szCs w:val="15"/>
              </w:rPr>
              <w:t>2</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1.5.3.1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kern w:val="0"/>
                <w:sz w:val="18"/>
                <w:szCs w:val="18"/>
              </w:rPr>
              <w:t>基本配备</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床、床头柜、床垫（</w:t>
            </w:r>
            <w:r>
              <w:rPr>
                <w:rFonts w:hint="eastAsia" w:ascii="宋体" w:hAnsi="宋体" w:cs="宋体"/>
                <w:b/>
                <w:bCs/>
                <w:kern w:val="0"/>
                <w:sz w:val="18"/>
                <w:szCs w:val="18"/>
              </w:rPr>
              <w:t>有几项得几分</w:t>
            </w:r>
            <w:r>
              <w:rPr>
                <w:rFonts w:hint="eastAsia" w:ascii="宋体" w:hAnsi="宋体" w:cs="宋体"/>
                <w:kern w:val="0"/>
                <w:sz w:val="18"/>
                <w:szCs w:val="18"/>
              </w:rPr>
              <w:t>）</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写字台和座椅</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沙发椅(扶手椅)和茶几</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小酒吧、酒水架(或酒水柜)</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小冰箱</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步入式衣物储藏柜或简易挂衣架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1.5.3.2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kern w:val="0"/>
                <w:sz w:val="18"/>
                <w:szCs w:val="18"/>
              </w:rPr>
              <w:t>功能与特色</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1.5.3.2.1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具备基本功能</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1.5.3.2.2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特色</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无特色</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有一定的特色</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特色鲜明</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1.5.3.3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kern w:val="0"/>
                <w:sz w:val="18"/>
                <w:szCs w:val="18"/>
              </w:rPr>
            </w:pPr>
            <w:r>
              <w:rPr>
                <w:rFonts w:hint="eastAsia" w:ascii="宋体" w:hAnsi="宋体" w:cs="宋体"/>
                <w:b/>
                <w:kern w:val="0"/>
                <w:sz w:val="18"/>
                <w:szCs w:val="18"/>
              </w:rPr>
              <w:t>床垫</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9</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1.5.3.3.1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kern w:val="0"/>
                <w:sz w:val="18"/>
                <w:szCs w:val="18"/>
              </w:rPr>
            </w:pPr>
            <w:r>
              <w:rPr>
                <w:rFonts w:hint="eastAsia" w:ascii="宋体" w:hAnsi="宋体" w:cs="宋体"/>
                <w:b/>
                <w:kern w:val="0"/>
                <w:sz w:val="18"/>
                <w:szCs w:val="18"/>
              </w:rPr>
              <w:t>宽度（主要评价数量超过50%的床型）</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1033"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不小于1.0m（单人床）/不小于1.5m（双床）</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不小于1.2m（单人床）/不小于1.8m（双床）</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不小于1.35m（单人床）/不小于2.0m（双床）</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1.5.3.3.2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kern w:val="0"/>
                <w:sz w:val="18"/>
                <w:szCs w:val="18"/>
              </w:rPr>
              <w:t>舒适度（主要评价硬软适宜度）</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1033"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较高</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rPr>
        <w:tc>
          <w:tcPr>
            <w:tcW w:w="10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高</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1.5.4</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灯具和照明</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9</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1.5.4.1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kern w:val="0"/>
                <w:sz w:val="18"/>
                <w:szCs w:val="18"/>
              </w:rPr>
            </w:pPr>
            <w:r>
              <w:rPr>
                <w:rFonts w:hint="eastAsia" w:ascii="宋体" w:hAnsi="宋体" w:cs="宋体"/>
                <w:b/>
                <w:kern w:val="0"/>
                <w:sz w:val="18"/>
                <w:szCs w:val="18"/>
              </w:rPr>
              <w:t>基本配备</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6</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主光源（顶灯或槽灯）、床头照明灯、门廊照明灯（</w:t>
            </w:r>
            <w:r>
              <w:rPr>
                <w:rFonts w:hint="eastAsia" w:ascii="宋体" w:hAnsi="宋体" w:cs="宋体"/>
                <w:b/>
                <w:bCs/>
                <w:kern w:val="0"/>
                <w:sz w:val="18"/>
                <w:szCs w:val="18"/>
              </w:rPr>
              <w:t>有几项得几分</w:t>
            </w:r>
            <w:r>
              <w:rPr>
                <w:rFonts w:hint="eastAsia" w:ascii="宋体" w:hAnsi="宋体" w:cs="宋体"/>
                <w:kern w:val="0"/>
                <w:sz w:val="18"/>
                <w:szCs w:val="18"/>
              </w:rPr>
              <w:t>）</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写字台照明灯</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衣柜照明灯</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kern w:val="0"/>
                <w:sz w:val="18"/>
                <w:szCs w:val="18"/>
              </w:rPr>
              <w:t>装饰物照明灯（主题烘托灯）</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1.5.4.2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kern w:val="0"/>
                <w:sz w:val="18"/>
                <w:szCs w:val="18"/>
              </w:rPr>
              <w:t>灯光控制</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各灯具开关位置合理，方便使用。</w:t>
            </w:r>
            <w:r>
              <w:rPr>
                <w:rFonts w:hint="eastAsia" w:ascii="宋体" w:hAnsi="宋体" w:cs="宋体"/>
                <w:b/>
                <w:bCs/>
                <w:sz w:val="18"/>
                <w:szCs w:val="18"/>
              </w:rPr>
              <w:t>（酌情给分）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各灯具开关位置合理，床头有房间灯光“一键式”</w:t>
            </w:r>
            <w:r>
              <w:rPr>
                <w:rFonts w:hint="eastAsia" w:ascii="宋体" w:hAnsi="宋体" w:cs="宋体"/>
                <w:b/>
                <w:kern w:val="0"/>
                <w:sz w:val="18"/>
                <w:szCs w:val="18"/>
              </w:rPr>
              <w:t>总控制开关</w:t>
            </w:r>
            <w:r>
              <w:rPr>
                <w:rFonts w:hint="eastAsia" w:ascii="宋体" w:hAnsi="宋体" w:cs="宋体"/>
                <w:kern w:val="0"/>
                <w:sz w:val="18"/>
                <w:szCs w:val="18"/>
              </w:rPr>
              <w:t>，方便使用。</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1.5.5</w:t>
            </w:r>
          </w:p>
        </w:tc>
        <w:tc>
          <w:tcPr>
            <w:tcW w:w="4205" w:type="dxa"/>
            <w:gridSpan w:val="2"/>
            <w:tcBorders>
              <w:top w:val="single" w:color="auto" w:sz="4" w:space="0"/>
              <w:left w:val="nil"/>
              <w:bottom w:val="single" w:color="auto" w:sz="4" w:space="0"/>
              <w:right w:val="single" w:color="auto" w:sz="4" w:space="0"/>
            </w:tcBorders>
            <w:noWrap w:val="0"/>
            <w:vAlign w:val="top"/>
          </w:tcPr>
          <w:p>
            <w:pPr>
              <w:widowControl/>
              <w:spacing w:line="240" w:lineRule="auto"/>
              <w:rPr>
                <w:rFonts w:ascii="宋体" w:hAnsi="宋体" w:cs="宋体"/>
                <w:kern w:val="0"/>
                <w:sz w:val="18"/>
                <w:szCs w:val="18"/>
              </w:rPr>
            </w:pPr>
            <w:r>
              <w:rPr>
                <w:rFonts w:hint="eastAsia" w:ascii="宋体" w:hAnsi="宋体" w:cs="宋体"/>
                <w:b/>
                <w:bCs/>
                <w:kern w:val="0"/>
                <w:sz w:val="18"/>
                <w:szCs w:val="18"/>
              </w:rPr>
              <w:t>电视机/投影仪</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ascii="宋体" w:hAnsi="宋体" w:cs="宋体"/>
                <w:b/>
                <w:bCs/>
                <w:color w:val="000000"/>
                <w:kern w:val="0"/>
                <w:sz w:val="15"/>
                <w:szCs w:val="15"/>
              </w:rPr>
              <w:t>3</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1.5.5.1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配备尺寸合适的电视机或投影仪。</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1.5.5.2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电视节目不少于20套。</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ascii="宋体" w:hAnsi="宋体" w:cs="宋体"/>
                <w:b/>
                <w:bCs/>
                <w:color w:val="000000"/>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1.5.5.3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电视节目画面清晰，无杂音。</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ascii="宋体" w:hAnsi="宋体" w:cs="宋体"/>
                <w:b/>
                <w:bCs/>
                <w:color w:val="000000"/>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1.5.6</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客房必需配备的设备或物品（少一项，从总分中扣1分）</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1.5.6.1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空调</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1.5.6.2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电热水壶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1.5.6.3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电蚊香</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1.5.6.4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kern w:val="0"/>
                <w:sz w:val="18"/>
                <w:szCs w:val="18"/>
              </w:rPr>
              <w:t>迷</w:t>
            </w:r>
            <w:r>
              <w:rPr>
                <w:rFonts w:ascii="宋体" w:hAnsi="宋体" w:cs="宋体"/>
                <w:kern w:val="0"/>
                <w:sz w:val="18"/>
                <w:szCs w:val="18"/>
              </w:rPr>
              <w:t>你消毒柜</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1.5.6.5</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rPr>
            </w:pPr>
            <w:r>
              <w:rPr>
                <w:rFonts w:hint="eastAsia" w:ascii="宋体" w:hAnsi="宋体" w:cs="宋体"/>
                <w:kern w:val="0"/>
                <w:sz w:val="18"/>
                <w:szCs w:val="18"/>
              </w:rPr>
              <w:t>免费茶叶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1.5.6.6</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免费矿泉水或特色饮品</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1.5.6.7</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kern w:val="0"/>
                <w:sz w:val="18"/>
                <w:szCs w:val="18"/>
              </w:rPr>
              <w:t>行李架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1.5.6.8</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kern w:val="0"/>
                <w:sz w:val="18"/>
                <w:szCs w:val="18"/>
              </w:rPr>
              <w:t>垃圾桶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1.5.6.9</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根据不同类型的床配备相应数量的枕芯、枕套、床单、毛毯或棉被。</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1.5.7</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客房应配备的便利设备及用品</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10</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1.5.7.1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sz w:val="18"/>
                <w:szCs w:val="18"/>
              </w:rPr>
              <w:t>吹风机</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1.5.7.2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浴衣(每客1件）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1.5.7.3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备用被子或毛毯（每床1条，布草房备用亦可）</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1.5.7.4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sz w:val="18"/>
                <w:szCs w:val="18"/>
              </w:rPr>
              <w:t>熨衣设备（可共享）</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1.5.7.5</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环保或纸制礼品袋</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9"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1.5.7.6</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文具（含铅笔、圆珠笔、便签纸、曲别针等）（1项0.5分）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1.5.7.7</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sz w:val="18"/>
                <w:szCs w:val="18"/>
              </w:rPr>
              <w:t>每间房不少于4个普通衣架、2个裤架和2个裙架。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客房卫生间</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33</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面积（70%的卫生间）</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小于4m</w:t>
            </w:r>
            <w:r>
              <w:rPr>
                <w:rFonts w:hint="eastAsia" w:ascii="宋体" w:hAnsi="宋体" w:cs="宋体"/>
                <w:kern w:val="0"/>
                <w:sz w:val="18"/>
                <w:szCs w:val="18"/>
                <w:vertAlign w:val="superscript"/>
              </w:rPr>
              <w:t>2</w:t>
            </w:r>
            <w:r>
              <w:rPr>
                <w:rFonts w:hint="eastAsia" w:ascii="宋体" w:hAnsi="宋体" w:cs="宋体"/>
                <w:kern w:val="0"/>
                <w:sz w:val="18"/>
                <w:szCs w:val="18"/>
              </w:rPr>
              <w:t>但不影响使用</w:t>
            </w:r>
            <w:r>
              <w:rPr>
                <w:rFonts w:hint="eastAsia" w:ascii="宋体" w:hAnsi="宋体" w:cs="宋体"/>
                <w:b/>
                <w:bCs/>
                <w:sz w:val="18"/>
                <w:szCs w:val="18"/>
              </w:rPr>
              <w:t>（酌情给分）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kern w:val="0"/>
                <w:sz w:val="18"/>
                <w:szCs w:val="18"/>
              </w:rPr>
              <w:t>不小于4m</w:t>
            </w:r>
            <w:r>
              <w:rPr>
                <w:rFonts w:hint="eastAsia" w:ascii="宋体" w:hAnsi="宋体" w:cs="宋体"/>
                <w:kern w:val="0"/>
                <w:sz w:val="18"/>
                <w:szCs w:val="18"/>
                <w:vertAlign w:val="superscript"/>
              </w:rPr>
              <w:t>2</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不小于5m</w:t>
            </w:r>
            <w:r>
              <w:rPr>
                <w:rFonts w:hint="eastAsia" w:ascii="宋体" w:hAnsi="宋体" w:cs="宋体"/>
                <w:kern w:val="0"/>
                <w:sz w:val="18"/>
                <w:szCs w:val="18"/>
                <w:vertAlign w:val="superscript"/>
              </w:rPr>
              <w:t>2</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不小于6m</w:t>
            </w:r>
            <w:r>
              <w:rPr>
                <w:rFonts w:hint="eastAsia" w:ascii="宋体" w:hAnsi="宋体" w:cs="宋体"/>
                <w:kern w:val="0"/>
                <w:sz w:val="18"/>
                <w:szCs w:val="18"/>
                <w:vertAlign w:val="superscript"/>
              </w:rPr>
              <w:t>2</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装修</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33"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工艺粗糙</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工艺一般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8"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工艺较高</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工艺精致</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70%以上的卫生间淋浴、马桶（蹲便器）干湿分离。（酌情给分）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1.5.8.4</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淋浴</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1.5.8.4.1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淋浴间有单独照明。</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1.5.8.4.2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24小时提供热水，水温可调节。</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1.5.8.4.3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水流充足、水质良好。</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1.5.8.4.4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淋浴间下水保持通畅，不外溢。</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1.5.8.4.5</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淋浴间配有防滑设施（或有防滑功能）。</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1.5.8.5</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马桶（蹲便器）</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普通马桶（蹲便器）</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节水马桶（蹲便器）</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高档智能马桶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1.5.8.6</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梳妆镜</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普通梳妆镜</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防雾梳妆镜</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1.5.8.7</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卫生间便利设备及用品</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1.5.8.7.1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晾衣绳/晾衣架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1.5.8.7.2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浴巾架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1.5.8.7.3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浴室里挂钩不少于1处，方便使用</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1.5.8.7.4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浴帘或其他防溅设施</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1.5.8.7.5</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面巾纸</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1.5.8.7.6</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呼救按钮或有呼救功能的电话</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1.5.8.8</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卫生间客用必备品（少一项从总分中扣1分）</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1.5.8.8.1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漱口杯（每房至少2个）</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1.5.8.8.2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浴巾（每房至少2条）</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1.5.8.8.3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地巾</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1.5.8.8.4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面巾（每房至少2条）</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1.5.8.8.5</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卫生纸</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1.5.8.8.6</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垃圾桶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 xml:space="preserve">1.5.9 </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客房舒适度</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24</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1.5.9.1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布草</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11</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1.5.9.1.1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床单、被套、枕套和毛巾的含棉量为100％</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1.5.9.1.2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床单、被套、枕套的纱支规格：</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trPr>
        <w:tc>
          <w:tcPr>
            <w:tcW w:w="1033"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纱支低于20s，经纬密度低于60s×60s</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纱支不低于20s，经纬密度不低于60s×60s</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纱支不低于32s，经纬密度不低于60s×80s</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1.5.9.1.3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毛巾（含浴巾、面巾、地巾等）的纱支规格</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 w:hRule="atLeast"/>
        </w:trPr>
        <w:tc>
          <w:tcPr>
            <w:tcW w:w="1033"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低于16支纱</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不低于16支纱</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32支纱（或螺旋16支）</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1.5.9.1.4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布草干爽、清洁</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1.5.9.2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8"/>
                <w:szCs w:val="18"/>
              </w:rPr>
            </w:pPr>
            <w:r>
              <w:rPr>
                <w:rFonts w:hint="eastAsia" w:ascii="宋体" w:hAnsi="宋体" w:cs="宋体"/>
                <w:b/>
                <w:bCs/>
                <w:kern w:val="0"/>
                <w:sz w:val="18"/>
                <w:szCs w:val="18"/>
              </w:rPr>
              <w:t>枕头</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至少提供2种（含）以上不同类型的枕头。</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1.5.9.3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窗帘</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窗帘与客房整体设计相协调（1分），遮光效果良好（1分）。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1.5.9.4</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隔音效果</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客房门、墙、窗、天花、卫生间采取隔音措施，效果良好。（每处1分）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1.5.9.5</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照明效果</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照明至少可满足基本需要。</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有目的物照明光源，满足不同区域的照明需求。</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专业设计（2分），功能照明、重点照明、氛围照明和谐统一（2分）。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1.5.10</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客房走廊</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1.5.10.1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ind w:left="540" w:hanging="540" w:hangingChars="300"/>
              <w:rPr>
                <w:rFonts w:ascii="宋体" w:hAnsi="宋体" w:cs="宋体"/>
                <w:kern w:val="0"/>
                <w:sz w:val="18"/>
                <w:szCs w:val="18"/>
              </w:rPr>
            </w:pPr>
            <w:r>
              <w:rPr>
                <w:rFonts w:hint="eastAsia" w:ascii="宋体" w:hAnsi="宋体" w:cs="宋体"/>
                <w:kern w:val="0"/>
                <w:sz w:val="18"/>
                <w:szCs w:val="18"/>
              </w:rPr>
              <w:t>光线适宜</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1.5.10.2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kern w:val="0"/>
                <w:sz w:val="18"/>
                <w:szCs w:val="18"/>
              </w:rPr>
              <w:t>通风良好</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1.5.10.3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客房门牌标识醒目</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 xml:space="preserve">1.6 </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餐饮</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30</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1.6.1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厨房</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10</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1.6.1.1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厨房布局合理（1分），使用面积与接待能力相适应（1分）。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1.6.1.2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厨房地面经硬化和防滑处理。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1.6.1.3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餐(饮)具洗涤池（桶、盆）、清洗池（桶、盆）、消毒池（桶、盆）分设，并有明显标识。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1.6.1.4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蔬菜清洗池（桶、盆）、肉类清洗池（桶、盆）、水产品清洗池（桶、盆）独立分设，并有明显标识。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1.6.1.5</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有充足的冷藏、冷冻和保鲜设备，生熟分开。</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1.6.1.6</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照明、通风、油烟净化、防蝇、防尘、防鼠、废弃物存放等设备或装置齐全。</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1.6.2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餐厅（用餐区）</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11</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1.6.2.1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布局合理</w:t>
            </w:r>
            <w:r>
              <w:rPr>
                <w:rFonts w:hint="eastAsia" w:ascii="宋体" w:hAnsi="宋体" w:cs="宋体"/>
                <w:kern w:val="0"/>
                <w:sz w:val="18"/>
                <w:szCs w:val="18"/>
              </w:rPr>
              <w:t>（1分）</w:t>
            </w:r>
            <w:r>
              <w:rPr>
                <w:rFonts w:hint="eastAsia" w:ascii="宋体" w:hAnsi="宋体" w:cs="宋体"/>
                <w:sz w:val="18"/>
                <w:szCs w:val="18"/>
              </w:rPr>
              <w:t>，使用面积与接待能力相适应（1分）。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1.6.2.2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地面经硬化和防滑处理。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1.6.2.3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餐具、酒具、茶具等各种器具配套合理。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1.6.2.4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有菜单、酒水单，明码标价。</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1.6.2.5</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ascii="宋体" w:hAnsi="宋体" w:cs="宋体"/>
                <w:kern w:val="0"/>
                <w:sz w:val="18"/>
                <w:szCs w:val="18"/>
              </w:rPr>
              <w:t>有</w:t>
            </w:r>
            <w:r>
              <w:rPr>
                <w:rFonts w:hint="eastAsia" w:ascii="宋体" w:hAnsi="宋体" w:cs="宋体"/>
                <w:kern w:val="0"/>
                <w:sz w:val="18"/>
                <w:szCs w:val="18"/>
              </w:rPr>
              <w:t>与用餐规模适应的餐饮具</w:t>
            </w:r>
            <w:r>
              <w:rPr>
                <w:rFonts w:ascii="宋体" w:hAnsi="宋体" w:cs="宋体"/>
                <w:kern w:val="0"/>
                <w:sz w:val="18"/>
                <w:szCs w:val="18"/>
              </w:rPr>
              <w:t>消毒设施</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1.6.3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装修与装饰效果</w:t>
            </w:r>
            <w:r>
              <w:rPr>
                <w:rFonts w:hint="eastAsia" w:ascii="宋体" w:hAnsi="宋体" w:cs="宋体"/>
                <w:sz w:val="18"/>
                <w:szCs w:val="18"/>
              </w:rPr>
              <w:t>（包含餐厅及厨房的地面、墙面、天花、台面、家具、餐具、饮具等的装修、装饰效果，</w:t>
            </w:r>
            <w:r>
              <w:rPr>
                <w:rFonts w:hint="eastAsia" w:ascii="宋体" w:hAnsi="宋体" w:cs="宋体"/>
                <w:b/>
                <w:kern w:val="0"/>
                <w:sz w:val="18"/>
                <w:szCs w:val="18"/>
              </w:rPr>
              <w:t>评价工艺、色调和格调</w:t>
            </w:r>
            <w:r>
              <w:rPr>
                <w:rFonts w:hint="eastAsia" w:ascii="宋体" w:hAnsi="宋体" w:cs="宋体"/>
                <w:sz w:val="18"/>
                <w:szCs w:val="18"/>
              </w:rPr>
              <w:t>）</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9</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工艺、色调和格调三者效果均较差</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kern w:val="0"/>
                <w:sz w:val="18"/>
                <w:szCs w:val="18"/>
              </w:rPr>
              <w:t>三者中，一个效果一般，另两个效果较差。</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三者中，两个效果一般，另一个效果较差。</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三者效果均一般。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三者中，一个效果好，另两个效果一般。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7</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三者中，两个效果好，另一个效果一般。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三者效果均良好。</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9</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1.7</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庭院</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环境整洁，有一定的绿化和景观，有随意布置的休闲设施。</w:t>
            </w:r>
            <w:r>
              <w:rPr>
                <w:rFonts w:hint="eastAsia" w:ascii="宋体" w:hAnsi="宋体" w:cs="宋体"/>
                <w:sz w:val="18"/>
                <w:szCs w:val="18"/>
              </w:rPr>
              <w:t>（酌情给分）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环境较好，有一定美感的观景物或建筑小品，有用心布置的休闲设施。</w:t>
            </w:r>
            <w:r>
              <w:rPr>
                <w:rFonts w:hint="eastAsia" w:ascii="宋体" w:hAnsi="宋体" w:cs="宋体"/>
                <w:sz w:val="18"/>
                <w:szCs w:val="18"/>
              </w:rPr>
              <w:t>（酌情给分）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kern w:val="0"/>
                <w:sz w:val="18"/>
                <w:szCs w:val="18"/>
              </w:rPr>
              <w:t>环境优美，有专业化设计的观赏景物或建筑小品，有精心设计的休闲设施。</w:t>
            </w:r>
            <w:r>
              <w:rPr>
                <w:rFonts w:hint="eastAsia" w:ascii="宋体" w:hAnsi="宋体" w:cs="宋体"/>
                <w:sz w:val="18"/>
                <w:szCs w:val="18"/>
              </w:rPr>
              <w:t>（酌情给分）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黑体" w:hAnsi="黑体" w:eastAsia="黑体" w:cs="黑体"/>
                <w:b/>
                <w:bCs/>
                <w:kern w:val="0"/>
                <w:sz w:val="18"/>
                <w:szCs w:val="18"/>
              </w:rPr>
            </w:pPr>
            <w:r>
              <w:rPr>
                <w:rFonts w:hint="eastAsia" w:ascii="黑体" w:hAnsi="黑体" w:eastAsia="黑体" w:cs="黑体"/>
                <w:b/>
                <w:bCs/>
                <w:kern w:val="0"/>
                <w:sz w:val="18"/>
                <w:szCs w:val="18"/>
              </w:rPr>
              <w:t>服务要求</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160</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2.1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Cs/>
                <w:kern w:val="0"/>
                <w:sz w:val="18"/>
                <w:szCs w:val="18"/>
              </w:rPr>
            </w:pPr>
            <w:r>
              <w:rPr>
                <w:rFonts w:hint="eastAsia" w:ascii="宋体" w:hAnsi="宋体" w:cs="宋体"/>
                <w:b/>
                <w:sz w:val="18"/>
                <w:szCs w:val="18"/>
              </w:rPr>
              <w:t>总体要求</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23</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2.1.1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规章制度要求</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2.1.1.1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8"/>
                <w:szCs w:val="18"/>
              </w:rPr>
            </w:pPr>
            <w:r>
              <w:rPr>
                <w:rFonts w:hint="eastAsia" w:ascii="宋体" w:hAnsi="宋体" w:cs="宋体"/>
                <w:b/>
                <w:bCs/>
                <w:kern w:val="0"/>
                <w:sz w:val="18"/>
                <w:szCs w:val="18"/>
              </w:rPr>
              <w:t>规章制度完备率</w:t>
            </w:r>
          </w:p>
          <w:p>
            <w:pPr>
              <w:spacing w:line="240" w:lineRule="auto"/>
              <w:rPr>
                <w:rFonts w:ascii="宋体" w:hAnsi="宋体" w:cs="宋体"/>
                <w:kern w:val="0"/>
                <w:sz w:val="18"/>
                <w:szCs w:val="18"/>
              </w:rPr>
            </w:pPr>
            <w:r>
              <w:rPr>
                <w:rFonts w:hint="eastAsia" w:ascii="宋体" w:hAnsi="宋体" w:cs="宋体"/>
                <w:b/>
                <w:bCs/>
                <w:kern w:val="0"/>
                <w:sz w:val="18"/>
                <w:szCs w:val="18"/>
              </w:rPr>
              <w:t>（</w:t>
            </w:r>
            <w:r>
              <w:rPr>
                <w:rFonts w:hint="eastAsia" w:ascii="宋体" w:hAnsi="宋体" w:cs="宋体"/>
                <w:kern w:val="0"/>
                <w:sz w:val="18"/>
                <w:szCs w:val="18"/>
              </w:rPr>
              <w:t>应制定入住登记、安全管理、卫生管理、人员管理等规章制度，制定完备的服务规范，制定突发事件应急预案。）</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33"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sz w:val="18"/>
                <w:szCs w:val="18"/>
              </w:rPr>
              <w:t>60%以下</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sz w:val="18"/>
                <w:szCs w:val="18"/>
              </w:rPr>
            </w:pPr>
            <w:r>
              <w:rPr>
                <w:rFonts w:hint="eastAsia" w:ascii="宋体" w:hAnsi="宋体" w:cs="宋体"/>
                <w:sz w:val="18"/>
                <w:szCs w:val="18"/>
              </w:rPr>
              <w:t xml:space="preserve">60%—69% </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sz w:val="18"/>
                <w:szCs w:val="18"/>
              </w:rPr>
              <w:t xml:space="preserve">70%—79% </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sz w:val="18"/>
                <w:szCs w:val="18"/>
              </w:rPr>
              <w:t xml:space="preserve">80%—89% </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sz w:val="18"/>
                <w:szCs w:val="18"/>
              </w:rPr>
              <w:t xml:space="preserve">90%—99%  </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sz w:val="18"/>
                <w:szCs w:val="18"/>
              </w:rPr>
              <w:t xml:space="preserve">100%  </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2.1.1.2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各项规章制度贯彻得力，有一年（含）以上完整执行记录。记录不完整不得分。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2.1.2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人员要求</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15</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2.1.2.1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仪容仪表</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033"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仪容仪表不符合服务人员基本要求，也不佩戴员工身份标识。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“仪容仪表符合服务人员基本要求，佩戴员工身份标识”中有一项达到要求。</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仪容仪表符合服务人员基本要求，佩戴员工身份标识。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pacing w:val="-14"/>
                <w:sz w:val="18"/>
                <w:szCs w:val="18"/>
              </w:rPr>
              <w:t>仪容仪表符合服务人员基本要求，服饰或装扮与乡村民宿整体风格相协调，佩戴员工身份标识。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spacing w:val="-14"/>
                <w:sz w:val="18"/>
                <w:szCs w:val="18"/>
              </w:rPr>
              <w:t>仪容仪表符合服务人员基本要求，根据乡村民宿风格统一着装，员工身份标识彰显乡村民宿特色。</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2.1.2.2</w:t>
            </w:r>
          </w:p>
        </w:tc>
        <w:tc>
          <w:tcPr>
            <w:tcW w:w="4205" w:type="dxa"/>
            <w:gridSpan w:val="2"/>
            <w:tcBorders>
              <w:top w:val="single" w:color="auto" w:sz="4" w:space="0"/>
              <w:left w:val="nil"/>
              <w:bottom w:val="single" w:color="auto" w:sz="4" w:space="0"/>
              <w:right w:val="single" w:color="auto" w:sz="4" w:space="0"/>
            </w:tcBorders>
            <w:noWrap w:val="0"/>
            <w:vAlign w:val="top"/>
          </w:tcPr>
          <w:p>
            <w:pPr>
              <w:widowControl/>
              <w:spacing w:line="240" w:lineRule="auto"/>
              <w:rPr>
                <w:rFonts w:ascii="宋体" w:hAnsi="宋体" w:cs="宋体"/>
                <w:kern w:val="0"/>
                <w:sz w:val="18"/>
                <w:szCs w:val="18"/>
              </w:rPr>
            </w:pPr>
            <w:r>
              <w:rPr>
                <w:rFonts w:hint="eastAsia" w:ascii="宋体" w:hAnsi="宋体" w:cs="宋体"/>
                <w:b/>
                <w:bCs/>
                <w:spacing w:val="-14"/>
                <w:sz w:val="18"/>
                <w:szCs w:val="18"/>
              </w:rPr>
              <w:t xml:space="preserve">工作态度 </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pacing w:val="-14"/>
                <w:sz w:val="18"/>
                <w:szCs w:val="18"/>
              </w:rPr>
              <w:t>主动、热情、友好、诚恳。（酌情给分）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2.1.2.3</w:t>
            </w:r>
          </w:p>
        </w:tc>
        <w:tc>
          <w:tcPr>
            <w:tcW w:w="4205" w:type="dxa"/>
            <w:gridSpan w:val="2"/>
            <w:tcBorders>
              <w:top w:val="single" w:color="auto" w:sz="4" w:space="0"/>
              <w:left w:val="nil"/>
              <w:bottom w:val="single" w:color="auto" w:sz="4" w:space="0"/>
              <w:right w:val="single" w:color="auto" w:sz="4" w:space="0"/>
            </w:tcBorders>
            <w:noWrap w:val="0"/>
            <w:vAlign w:val="top"/>
          </w:tcPr>
          <w:p>
            <w:pPr>
              <w:widowControl/>
              <w:spacing w:line="240" w:lineRule="auto"/>
              <w:rPr>
                <w:rFonts w:ascii="宋体" w:hAnsi="宋体" w:cs="宋体"/>
                <w:kern w:val="0"/>
                <w:sz w:val="18"/>
                <w:szCs w:val="18"/>
              </w:rPr>
            </w:pPr>
            <w:r>
              <w:rPr>
                <w:rFonts w:hint="eastAsia" w:ascii="宋体" w:hAnsi="宋体" w:cs="宋体"/>
                <w:b/>
                <w:bCs/>
                <w:spacing w:val="-14"/>
                <w:sz w:val="18"/>
                <w:szCs w:val="18"/>
              </w:rPr>
              <w:t xml:space="preserve">工作技能 </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7</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2.1.2.3.1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b/>
                <w:bCs/>
                <w:kern w:val="0"/>
                <w:sz w:val="18"/>
                <w:szCs w:val="18"/>
              </w:rPr>
            </w:pPr>
            <w:r>
              <w:rPr>
                <w:rFonts w:hint="eastAsia" w:ascii="宋体" w:hAnsi="宋体" w:cs="宋体"/>
                <w:b/>
                <w:bCs/>
                <w:sz w:val="18"/>
                <w:szCs w:val="18"/>
              </w:rPr>
              <w:t>经培训合格后上岗（查看培训记录）</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2.1.2.3.2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积极参加在岗专业化培训</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1033"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所有从业人员每年参加专业化培训的时间少于8课时。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 w:hRule="atLeast"/>
        </w:trPr>
        <w:tc>
          <w:tcPr>
            <w:tcW w:w="10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所有从业人员每年参加专业化培训的时间均不少于8课时。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所有从业人员每年参加专业化培训的时间均不少于16课时。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所有从业人员每年参加专业化培训的时间均不少于24课时。</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2.2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接待服务</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39</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2.2.1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服务项目及价目表张贴合理，清楚醒目，用中文、外文标示。</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 w:hRule="atLeast"/>
        </w:trPr>
        <w:tc>
          <w:tcPr>
            <w:tcW w:w="1033"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无标识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仅用中文标示</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用中文和一种外语标示</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用中文和一种以上外语标示</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2.2.2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免费提供纸质版或电子版的有关本店及本地的宣传资料。</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1033" w:type="dxa"/>
            <w:vMerge w:val="restart"/>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无宣传资料</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trPr>
        <w:tc>
          <w:tcPr>
            <w:tcW w:w="1033" w:type="dxa"/>
            <w:vMerge w:val="continue"/>
            <w:tcBorders>
              <w:left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仅提供本店宣传册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trPr>
        <w:tc>
          <w:tcPr>
            <w:tcW w:w="1033"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提供本店宣传册；还提供本地特色餐饮、购物、交通、游览、娱乐等方面的信息资料。</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提供本店宣传册；提供本地特色餐饮、购物、交通、游览、娱乐等方面的信息资料；还提供本地风土人情、历史典故方面的宣传册。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2.2.3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接待员在岗（在店）时间</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至少12小时在岗；不在岗时，主动张贴联系方式，并确保联系渠道畅通。</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至少18小时在岗；不在岗时，主动张贴联系方式，并确保联系渠道畅通。</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24小时在岗。</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2.2.4</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接待员工作语言</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发音不太标准的普通话，但能让人听懂。</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标准普通话和简单的外语</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标准普通话和流利的外语</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2.2.5</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接待服务流程</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10</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2.2.5.1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 xml:space="preserve">标准制定情况 </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应具备预订、行李、问询、入住登记、叫醒、结账、离店等各环节的服务流程或相关规定。</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不具备</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具备，但不完善</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1"/>
                <w:szCs w:val="11"/>
              </w:rPr>
              <w:t>1-4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完备</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2.2.5.2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sz w:val="18"/>
                <w:szCs w:val="18"/>
              </w:rPr>
            </w:pPr>
            <w:r>
              <w:rPr>
                <w:rFonts w:hint="eastAsia" w:ascii="宋体" w:hAnsi="宋体" w:cs="宋体"/>
                <w:b/>
                <w:bCs/>
                <w:sz w:val="18"/>
                <w:szCs w:val="18"/>
              </w:rPr>
              <w:t xml:space="preserve">标准执行情况 </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应执行预订、行李、问询、入住登记、叫醒、结账、离店等各环节的服务流程或相关规定。</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sz w:val="18"/>
                <w:szCs w:val="18"/>
              </w:rPr>
            </w:pPr>
            <w:r>
              <w:rPr>
                <w:rFonts w:hint="eastAsia" w:ascii="宋体" w:hAnsi="宋体" w:cs="宋体"/>
                <w:sz w:val="18"/>
                <w:szCs w:val="18"/>
              </w:rPr>
              <w:t>不执行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sz w:val="18"/>
                <w:szCs w:val="18"/>
              </w:rPr>
            </w:pPr>
            <w:r>
              <w:rPr>
                <w:rFonts w:hint="eastAsia" w:ascii="宋体" w:hAnsi="宋体" w:cs="宋体"/>
                <w:sz w:val="18"/>
                <w:szCs w:val="18"/>
              </w:rPr>
              <w:t>部分执行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1"/>
                <w:szCs w:val="11"/>
              </w:rPr>
              <w:t>1-4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全部执行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2.2.6</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接待处（前厅）维护保养与清洁卫生</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16</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2.2.6.1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维护保养</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地面、门窗、天花、墙面（柱）、家具、灯具、总服务台、各种设备及盆景、花木、艺术品完好、无破损。</w:t>
            </w:r>
            <w:r>
              <w:rPr>
                <w:rFonts w:hint="eastAsia" w:ascii="宋体" w:hAnsi="宋体" w:cs="宋体"/>
                <w:b/>
                <w:bCs/>
                <w:kern w:val="0"/>
                <w:sz w:val="18"/>
                <w:szCs w:val="18"/>
              </w:rPr>
              <w:t>完好程度达</w:t>
            </w:r>
            <w:r>
              <w:rPr>
                <w:rFonts w:hint="eastAsia" w:ascii="宋体" w:hAnsi="宋体" w:cs="宋体"/>
                <w:kern w:val="0"/>
                <w:sz w:val="18"/>
                <w:szCs w:val="18"/>
              </w:rPr>
              <w:t>：</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85%以下</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85%-89%</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kern w:val="0"/>
                <w:sz w:val="18"/>
                <w:szCs w:val="18"/>
              </w:rPr>
              <w:t>90%-95%</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96%-99%</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7</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100%</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2.2.6.2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清洁卫生</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地面、门窗、天花、墙面（柱）、家具、灯具、总服务台、各种设备及盆景、花木、艺术品卫生状况良好。</w:t>
            </w:r>
            <w:r>
              <w:rPr>
                <w:rFonts w:hint="eastAsia" w:ascii="宋体" w:hAnsi="宋体" w:cs="宋体"/>
                <w:b/>
                <w:bCs/>
                <w:kern w:val="0"/>
                <w:sz w:val="18"/>
                <w:szCs w:val="18"/>
              </w:rPr>
              <w:t>卫生清洁程度达：</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85%以下</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85%-89%</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90%-95%</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96%-99%</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7</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100%</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2.3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客房服务</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37</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2.3.1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客房整理</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ascii="宋体" w:hAnsi="宋体" w:cs="宋体"/>
                <w:b/>
                <w:bCs/>
                <w:color w:val="000000"/>
                <w:kern w:val="0"/>
                <w:sz w:val="15"/>
                <w:szCs w:val="15"/>
              </w:rPr>
              <w:t>1</w:t>
            </w:r>
            <w:r>
              <w:rPr>
                <w:rFonts w:hint="eastAsia" w:ascii="宋体" w:hAnsi="宋体" w:cs="宋体"/>
                <w:b/>
                <w:bCs/>
                <w:color w:val="000000"/>
                <w:kern w:val="0"/>
                <w:sz w:val="15"/>
                <w:szCs w:val="15"/>
              </w:rPr>
              <w:t>3</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2.3.1.1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color w:val="000000"/>
                <w:kern w:val="0"/>
                <w:sz w:val="18"/>
                <w:szCs w:val="18"/>
              </w:rPr>
            </w:pPr>
            <w:r>
              <w:rPr>
                <w:rFonts w:hint="eastAsia" w:ascii="宋体" w:hAnsi="宋体" w:cs="宋体"/>
                <w:color w:val="000000"/>
                <w:kern w:val="0"/>
                <w:sz w:val="18"/>
                <w:szCs w:val="18"/>
              </w:rPr>
              <w:t>布草（床上和卫生间）一客一换一消毒（4分），长住房的床上布草至少三天一换一消毒（1分）。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2.3.1.</w:t>
            </w:r>
            <w:r>
              <w:rPr>
                <w:rFonts w:ascii="宋体" w:hAnsi="宋体" w:cs="宋体"/>
                <w:b/>
                <w:bCs/>
                <w:kern w:val="0"/>
                <w:sz w:val="18"/>
                <w:szCs w:val="18"/>
              </w:rPr>
              <w:t>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所有客用品齐全、整齐（1分），拖鞋、电视遥控器、空调遥控器等放置方便客人取用（1分）。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2.3.1.</w:t>
            </w:r>
            <w:r>
              <w:rPr>
                <w:rFonts w:ascii="宋体" w:hAnsi="宋体" w:cs="宋体"/>
                <w:b/>
                <w:bCs/>
                <w:kern w:val="0"/>
                <w:sz w:val="18"/>
                <w:szCs w:val="18"/>
              </w:rPr>
              <w:t>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及时对洗漱、杯具、拖鞋等用品进行清洗消毒。</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2.3.1.</w:t>
            </w:r>
            <w:r>
              <w:rPr>
                <w:rFonts w:ascii="宋体" w:hAnsi="宋体" w:cs="宋体"/>
                <w:b/>
                <w:bCs/>
                <w:kern w:val="0"/>
                <w:sz w:val="18"/>
                <w:szCs w:val="18"/>
              </w:rPr>
              <w:t>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对卫生间的马桶、面盆、淋浴间实行一客一消毒。</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2.3.2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客房服务流程</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2.3.2.1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标准制定情况</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制定客房清理、器具消毒、设备维护等各环节的服务流程或相关规定。</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不具备</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具备，但不完善。</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1"/>
                <w:szCs w:val="11"/>
              </w:rPr>
              <w:t>1-3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完备</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2.3.2.2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 xml:space="preserve">标准执行情况 </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执行客房清理、器具消毒、设备维护等各环节的服务流程或相关规定。</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sz w:val="18"/>
                <w:szCs w:val="18"/>
              </w:rPr>
              <w:t>不执行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sz w:val="18"/>
                <w:szCs w:val="18"/>
              </w:rPr>
              <w:t>部分执行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1"/>
                <w:szCs w:val="11"/>
              </w:rPr>
              <w:t>1-3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全部执行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2.3.3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维护保养与清洁卫生</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16</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2.3.3.1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维护保养</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地面、房门、墙面、门锁、窗户、天花、家具、灯具、布草、电器、插座、印刷品、电话机、床头（控制）柜、卫生间门、卫生间地面、卫生间墙壁、卫生间天花、面盆、浴缸、淋浴区、马桶、卫生间五金件、下水系统、排风系统等完好、无破损。</w:t>
            </w:r>
            <w:r>
              <w:rPr>
                <w:rFonts w:hint="eastAsia" w:ascii="宋体" w:hAnsi="宋体" w:cs="宋体"/>
                <w:b/>
                <w:bCs/>
                <w:kern w:val="0"/>
                <w:sz w:val="18"/>
                <w:szCs w:val="18"/>
              </w:rPr>
              <w:t>完好程度达：</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sz w:val="18"/>
                <w:szCs w:val="18"/>
              </w:rPr>
              <w:t>85%以下</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sz w:val="18"/>
                <w:szCs w:val="18"/>
              </w:rPr>
            </w:pPr>
            <w:r>
              <w:rPr>
                <w:rFonts w:hint="eastAsia" w:ascii="宋体" w:hAnsi="宋体" w:cs="宋体"/>
                <w:sz w:val="18"/>
                <w:szCs w:val="18"/>
              </w:rPr>
              <w:t>85%-89%</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90%-95%</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96%-99%</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7</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sz w:val="18"/>
                <w:szCs w:val="18"/>
              </w:rPr>
              <w:t>100%</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2.3.3.2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清洁卫生</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ascii="宋体" w:hAnsi="宋体" w:cs="宋体"/>
                <w:b/>
                <w:bCs/>
                <w:color w:val="000000"/>
                <w:kern w:val="0"/>
                <w:sz w:val="15"/>
                <w:szCs w:val="15"/>
              </w:rPr>
              <w:t>8</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地面、房门、墙面、门锁、窗户、天花、家具、灯具、布草、电器、插座、印刷品、电话机、床头（控制）柜、卫生间门、卫生间地面、卫生间墙壁、卫生间天花、面盆、浴缸、淋浴区、马桶（蹲便器）、卫生间五金件、下水系统、排风系统等卫生状况良好。</w:t>
            </w:r>
            <w:r>
              <w:rPr>
                <w:rFonts w:hint="eastAsia" w:ascii="宋体" w:hAnsi="宋体" w:cs="宋体"/>
                <w:b/>
                <w:bCs/>
                <w:kern w:val="0"/>
                <w:sz w:val="18"/>
                <w:szCs w:val="18"/>
              </w:rPr>
              <w:t>清洁卫生程度达：</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sz w:val="18"/>
                <w:szCs w:val="18"/>
              </w:rPr>
            </w:pPr>
            <w:r>
              <w:rPr>
                <w:rFonts w:hint="eastAsia" w:ascii="宋体" w:hAnsi="宋体" w:cs="宋体"/>
                <w:kern w:val="0"/>
                <w:sz w:val="18"/>
                <w:szCs w:val="18"/>
              </w:rPr>
              <w:t>85%以下</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85%-89%</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sz w:val="18"/>
                <w:szCs w:val="18"/>
              </w:rPr>
            </w:pPr>
            <w:r>
              <w:rPr>
                <w:rFonts w:hint="eastAsia" w:ascii="宋体" w:hAnsi="宋体" w:cs="宋体"/>
                <w:kern w:val="0"/>
                <w:sz w:val="18"/>
                <w:szCs w:val="18"/>
              </w:rPr>
              <w:t>90%-95%</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sz w:val="18"/>
                <w:szCs w:val="18"/>
              </w:rPr>
            </w:pPr>
            <w:r>
              <w:rPr>
                <w:rFonts w:hint="eastAsia" w:ascii="宋体" w:hAnsi="宋体" w:cs="宋体"/>
                <w:kern w:val="0"/>
                <w:sz w:val="18"/>
                <w:szCs w:val="18"/>
              </w:rPr>
              <w:t>96%-99%</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7</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sz w:val="18"/>
                <w:szCs w:val="18"/>
              </w:rPr>
            </w:pPr>
            <w:r>
              <w:rPr>
                <w:rFonts w:hint="eastAsia" w:ascii="宋体" w:hAnsi="宋体" w:cs="宋体"/>
                <w:kern w:val="0"/>
                <w:sz w:val="18"/>
                <w:szCs w:val="18"/>
              </w:rPr>
              <w:t>100%</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color w:val="000000"/>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2.4</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sz w:val="18"/>
                <w:szCs w:val="18"/>
              </w:rPr>
              <w:t>餐饮服务</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45</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用餐区</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2.4.1.1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用餐区内明亮、通风、安全。</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2.4.1.2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在醒目位置标明或以其他适当方式公布提供餐饮服务的时间表</w:t>
            </w:r>
            <w:r>
              <w:rPr>
                <w:rFonts w:hint="eastAsia" w:ascii="宋体" w:hAnsi="宋体" w:cs="宋体"/>
                <w:sz w:val="18"/>
                <w:szCs w:val="18"/>
              </w:rPr>
              <w:t>。</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服务项目</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9</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2.4.2.1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8"/>
                <w:szCs w:val="18"/>
              </w:rPr>
            </w:pPr>
            <w:r>
              <w:rPr>
                <w:rFonts w:hint="eastAsia" w:ascii="宋体" w:hAnsi="宋体" w:cs="宋体"/>
                <w:b/>
                <w:bCs/>
                <w:kern w:val="0"/>
                <w:sz w:val="18"/>
                <w:szCs w:val="18"/>
              </w:rPr>
              <w:t>提供</w:t>
            </w:r>
            <w:r>
              <w:rPr>
                <w:rFonts w:hint="eastAsia" w:ascii="宋体" w:hAnsi="宋体" w:cs="宋体"/>
                <w:kern w:val="0"/>
                <w:sz w:val="18"/>
                <w:szCs w:val="18"/>
              </w:rPr>
              <w:t>早餐服务</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2.4.2.2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8"/>
                <w:szCs w:val="18"/>
              </w:rPr>
            </w:pPr>
            <w:r>
              <w:rPr>
                <w:rFonts w:hint="eastAsia" w:ascii="宋体" w:hAnsi="宋体" w:cs="宋体"/>
                <w:b/>
                <w:bCs/>
                <w:kern w:val="0"/>
                <w:sz w:val="18"/>
                <w:szCs w:val="18"/>
              </w:rPr>
              <w:t>提供</w:t>
            </w:r>
            <w:r>
              <w:rPr>
                <w:rFonts w:hint="eastAsia" w:ascii="宋体" w:hAnsi="宋体" w:cs="宋体"/>
                <w:kern w:val="0"/>
                <w:sz w:val="18"/>
                <w:szCs w:val="18"/>
              </w:rPr>
              <w:t>中餐服务</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2.4.2.3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8"/>
                <w:szCs w:val="18"/>
              </w:rPr>
            </w:pPr>
            <w:r>
              <w:rPr>
                <w:rFonts w:hint="eastAsia" w:ascii="宋体" w:hAnsi="宋体" w:cs="宋体"/>
                <w:b/>
                <w:bCs/>
                <w:kern w:val="0"/>
                <w:sz w:val="18"/>
                <w:szCs w:val="18"/>
              </w:rPr>
              <w:t>提供</w:t>
            </w:r>
            <w:r>
              <w:rPr>
                <w:rFonts w:hint="eastAsia" w:ascii="宋体" w:hAnsi="宋体" w:cs="宋体"/>
                <w:kern w:val="0"/>
                <w:sz w:val="18"/>
                <w:szCs w:val="18"/>
              </w:rPr>
              <w:t>晚餐服务</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2.4.2.4</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8"/>
                <w:szCs w:val="18"/>
              </w:rPr>
            </w:pPr>
            <w:r>
              <w:rPr>
                <w:rFonts w:hint="eastAsia" w:ascii="宋体" w:hAnsi="宋体" w:cs="宋体"/>
                <w:b/>
                <w:bCs/>
                <w:kern w:val="0"/>
                <w:sz w:val="18"/>
                <w:szCs w:val="18"/>
              </w:rPr>
              <w:t>提供</w:t>
            </w:r>
            <w:r>
              <w:rPr>
                <w:rFonts w:hint="eastAsia" w:ascii="宋体" w:hAnsi="宋体" w:cs="宋体"/>
                <w:kern w:val="0"/>
                <w:sz w:val="18"/>
                <w:szCs w:val="18"/>
              </w:rPr>
              <w:t>茶吧服务</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2.4.2.5</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8"/>
                <w:szCs w:val="18"/>
              </w:rPr>
            </w:pPr>
            <w:r>
              <w:rPr>
                <w:rFonts w:hint="eastAsia" w:ascii="宋体" w:hAnsi="宋体" w:cs="宋体"/>
                <w:b/>
                <w:bCs/>
                <w:kern w:val="0"/>
                <w:sz w:val="18"/>
                <w:szCs w:val="18"/>
              </w:rPr>
              <w:t>提供</w:t>
            </w:r>
            <w:r>
              <w:rPr>
                <w:rFonts w:hint="eastAsia" w:ascii="宋体" w:hAnsi="宋体" w:cs="宋体"/>
                <w:kern w:val="0"/>
                <w:sz w:val="18"/>
                <w:szCs w:val="18"/>
              </w:rPr>
              <w:t>酒吧服务</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菜品</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2.4.3.1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菜品数量</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有4个以上具有农家风味或地方特色的菜点。</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有6个以上具有农家风味或地方特色的菜点。</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有8个以上具有农家风味或地方特色的菜点。</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有10个以上具有农家风味或地方特色的菜点。</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2.4.3.2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菜品原料</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菜品原料卫生、安全、环保，全部来源于具有合法资质的农贸市场。</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菜品原料卫生、安全、环保，50%以下的菜品原料为自产无公害农副产品，其余的来源于具有合法资质的农贸市场。</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菜品原料卫生、安全、环保，50%以上的菜品原料为自产无公害农副产品，其余的来源于具有合法资质的农贸市场。</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菜品原料卫生、安全、环保，全部为自产无公害农副产品</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2.4.4</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服务方式</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常规化的服务方式。</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具有一定本土特色的服务方式。</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富有趣味化情节的服务方式。</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2.4.5</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餐饮服务流程</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2.4.5.1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标准制定情况</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应具备餐厅服务、送餐服务、清洁卫生、器具消毒、设备维护、食品安全等方面的服务规程或相关规定。</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r>
              <w:rPr>
                <w:rFonts w:hint="eastAsia" w:ascii="宋体" w:hAnsi="宋体" w:cs="宋体"/>
                <w:kern w:val="0"/>
                <w:sz w:val="18"/>
                <w:szCs w:val="18"/>
              </w:rPr>
              <w:t xml:space="preserve">不具备 </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r>
              <w:rPr>
                <w:rFonts w:hint="eastAsia" w:ascii="宋体" w:hAnsi="宋体" w:cs="宋体"/>
                <w:kern w:val="0"/>
                <w:sz w:val="18"/>
                <w:szCs w:val="18"/>
              </w:rPr>
              <w:t>具备，但不完善。</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r>
              <w:rPr>
                <w:rFonts w:hint="eastAsia" w:ascii="宋体" w:hAnsi="宋体" w:cs="宋体"/>
                <w:b/>
                <w:bCs/>
                <w:kern w:val="0"/>
                <w:sz w:val="11"/>
                <w:szCs w:val="11"/>
              </w:rPr>
              <w:t>1-3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r>
              <w:rPr>
                <w:rFonts w:hint="eastAsia" w:ascii="宋体" w:hAnsi="宋体" w:cs="宋体"/>
                <w:kern w:val="0"/>
                <w:sz w:val="18"/>
                <w:szCs w:val="18"/>
              </w:rPr>
              <w:t xml:space="preserve">完备 </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2.4.5.2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标准执行情况</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应执行餐厅服务、送餐服务、清洁卫生、器具消毒、设备维护、食品安全等方面的服务规程或相关规定。</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sz w:val="18"/>
                <w:szCs w:val="18"/>
              </w:rPr>
              <w:t>不执行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sz w:val="18"/>
                <w:szCs w:val="18"/>
              </w:rPr>
              <w:t>部分执行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1"/>
                <w:szCs w:val="11"/>
              </w:rPr>
              <w:t>1-3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全部执行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2.4.6</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sz w:val="18"/>
                <w:szCs w:val="18"/>
              </w:rPr>
              <w:t>维护保养与清洁卫生</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14</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2.4.6.1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sz w:val="18"/>
                <w:szCs w:val="18"/>
              </w:rPr>
              <w:t>维护保养</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6</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用餐区天花、墙面、门窗及窗帘、地面、餐台（包括自助餐台)、家具、灯具、艺术品、盆景、花木，以及台布、餐巾、面巾、餐具等客用品完好、无破损。</w:t>
            </w:r>
            <w:r>
              <w:rPr>
                <w:rFonts w:hint="eastAsia" w:ascii="宋体" w:hAnsi="宋体" w:cs="宋体"/>
                <w:b/>
                <w:bCs/>
                <w:kern w:val="0"/>
                <w:sz w:val="18"/>
                <w:szCs w:val="18"/>
              </w:rPr>
              <w:t>完好程度达：</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sz w:val="18"/>
                <w:szCs w:val="18"/>
              </w:rPr>
              <w:t>85%以下</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sz w:val="18"/>
                <w:szCs w:val="18"/>
              </w:rPr>
              <w:t>85%-89%</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sz w:val="18"/>
                <w:szCs w:val="18"/>
              </w:rPr>
            </w:pPr>
            <w:r>
              <w:rPr>
                <w:rFonts w:hint="eastAsia" w:ascii="宋体" w:hAnsi="宋体" w:cs="宋体"/>
                <w:kern w:val="0"/>
                <w:sz w:val="18"/>
                <w:szCs w:val="18"/>
              </w:rPr>
              <w:t>90%-95%</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96%-99%</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sz w:val="18"/>
                <w:szCs w:val="18"/>
              </w:rPr>
              <w:t>100%</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6</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2.4.6.2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sz w:val="18"/>
                <w:szCs w:val="18"/>
              </w:rPr>
              <w:t>清洁卫生</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用餐区天花、墙面、门窗及窗帘、地面、餐台（包括自助餐台)、家具、灯具、艺术品、盆景、花木，以及台布、餐巾、面巾、餐具等客用品等卫生状况良好。</w:t>
            </w:r>
            <w:r>
              <w:rPr>
                <w:rFonts w:hint="eastAsia" w:ascii="宋体" w:hAnsi="宋体" w:cs="宋体"/>
                <w:b/>
                <w:bCs/>
                <w:kern w:val="0"/>
                <w:sz w:val="18"/>
                <w:szCs w:val="18"/>
              </w:rPr>
              <w:t>清洁卫生程度达：</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sz w:val="18"/>
                <w:szCs w:val="18"/>
              </w:rPr>
            </w:pPr>
            <w:r>
              <w:rPr>
                <w:rFonts w:hint="eastAsia" w:ascii="宋体" w:hAnsi="宋体" w:cs="宋体"/>
                <w:kern w:val="0"/>
                <w:sz w:val="18"/>
                <w:szCs w:val="18"/>
              </w:rPr>
              <w:t>85%以下</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85%-89%</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sz w:val="18"/>
                <w:szCs w:val="18"/>
              </w:rPr>
            </w:pPr>
            <w:r>
              <w:rPr>
                <w:rFonts w:hint="eastAsia" w:ascii="宋体" w:hAnsi="宋体" w:cs="宋体"/>
                <w:kern w:val="0"/>
                <w:sz w:val="18"/>
                <w:szCs w:val="18"/>
              </w:rPr>
              <w:t>90%-95%</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sz w:val="18"/>
                <w:szCs w:val="18"/>
              </w:rPr>
            </w:pPr>
            <w:r>
              <w:rPr>
                <w:rFonts w:hint="eastAsia" w:ascii="宋体" w:hAnsi="宋体" w:cs="宋体"/>
                <w:kern w:val="0"/>
                <w:sz w:val="18"/>
                <w:szCs w:val="18"/>
              </w:rPr>
              <w:t>96%-99%</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7</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sz w:val="18"/>
                <w:szCs w:val="18"/>
              </w:rPr>
            </w:pPr>
            <w:r>
              <w:rPr>
                <w:rFonts w:hint="eastAsia" w:ascii="宋体" w:hAnsi="宋体" w:cs="宋体"/>
                <w:kern w:val="0"/>
                <w:sz w:val="18"/>
                <w:szCs w:val="18"/>
              </w:rPr>
              <w:t>100%</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left"/>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2.5</w:t>
            </w:r>
          </w:p>
        </w:tc>
        <w:tc>
          <w:tcPr>
            <w:tcW w:w="4205" w:type="dxa"/>
            <w:gridSpan w:val="2"/>
            <w:tcBorders>
              <w:top w:val="single" w:color="auto" w:sz="4" w:space="0"/>
              <w:left w:val="nil"/>
              <w:bottom w:val="single" w:color="auto" w:sz="4" w:space="0"/>
              <w:right w:val="single" w:color="auto" w:sz="4" w:space="0"/>
            </w:tcBorders>
            <w:noWrap w:val="0"/>
            <w:vAlign w:val="top"/>
          </w:tcPr>
          <w:p>
            <w:pPr>
              <w:widowControl/>
              <w:spacing w:line="240" w:lineRule="auto"/>
              <w:rPr>
                <w:rFonts w:ascii="宋体" w:hAnsi="宋体" w:cs="宋体"/>
                <w:kern w:val="0"/>
                <w:sz w:val="18"/>
                <w:szCs w:val="18"/>
              </w:rPr>
            </w:pPr>
            <w:r>
              <w:rPr>
                <w:rFonts w:hint="eastAsia" w:ascii="宋体" w:hAnsi="宋体" w:cs="宋体"/>
                <w:b/>
                <w:sz w:val="18"/>
                <w:szCs w:val="18"/>
              </w:rPr>
              <w:t>服务评价与改进</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16</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 xml:space="preserve">2.5.1 </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服务评价</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10</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2.5.1.1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内部评价</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6</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乡村民宿应定期就服务细节、服务意识、服务态度、服务技能、服务流程、服务规制、服务效果等方面开展内部评价，做到及时发现问题、分析原因和采取整改措施。</w:t>
            </w:r>
            <w:r>
              <w:rPr>
                <w:rFonts w:hint="eastAsia" w:ascii="宋体" w:hAnsi="宋体" w:cs="宋体"/>
                <w:b/>
                <w:bCs/>
                <w:kern w:val="0"/>
                <w:sz w:val="18"/>
                <w:szCs w:val="18"/>
              </w:rPr>
              <w:t>乡村民宿内部评价的时间间隙：</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sz w:val="18"/>
                <w:szCs w:val="18"/>
              </w:rPr>
              <w:t>每日评价</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sz w:val="18"/>
                <w:szCs w:val="18"/>
              </w:rPr>
              <w:t>每周评价</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sz w:val="18"/>
                <w:szCs w:val="18"/>
              </w:rPr>
              <w:t>每月评价</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sz w:val="18"/>
                <w:szCs w:val="18"/>
              </w:rPr>
              <w:t>年度评价</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2.5.1.2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顾客评价</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乡村民宿每年应针对住店客人进行服务满意度调查。可采取的措施通常有两种：</w:t>
            </w:r>
            <w:r>
              <w:rPr>
                <w:rFonts w:hint="eastAsia" w:ascii="宋体" w:hAnsi="宋体" w:cs="宋体"/>
                <w:kern w:val="0"/>
                <w:sz w:val="18"/>
                <w:szCs w:val="18"/>
              </w:rPr>
              <w:fldChar w:fldCharType="begin"/>
            </w:r>
            <w:r>
              <w:rPr>
                <w:rFonts w:hint="eastAsia" w:ascii="宋体" w:hAnsi="宋体" w:cs="宋体"/>
                <w:kern w:val="0"/>
                <w:sz w:val="18"/>
                <w:szCs w:val="18"/>
              </w:rPr>
              <w:instrText xml:space="preserve"> = 1 \* GB3 </w:instrText>
            </w:r>
            <w:r>
              <w:rPr>
                <w:rFonts w:hint="eastAsia" w:ascii="宋体" w:hAnsi="宋体" w:cs="宋体"/>
                <w:kern w:val="0"/>
                <w:sz w:val="18"/>
                <w:szCs w:val="18"/>
              </w:rPr>
              <w:fldChar w:fldCharType="separate"/>
            </w:r>
            <w:r>
              <w:rPr>
                <w:rFonts w:hint="eastAsia" w:ascii="宋体" w:hAnsi="宋体" w:cs="宋体"/>
                <w:kern w:val="0"/>
                <w:sz w:val="18"/>
                <w:szCs w:val="18"/>
              </w:rPr>
              <w:t>①</w:t>
            </w:r>
            <w:r>
              <w:rPr>
                <w:rFonts w:hint="eastAsia" w:ascii="宋体" w:hAnsi="宋体" w:cs="宋体"/>
                <w:kern w:val="0"/>
                <w:sz w:val="18"/>
                <w:szCs w:val="18"/>
              </w:rPr>
              <w:fldChar w:fldCharType="end"/>
            </w:r>
            <w:r>
              <w:rPr>
                <w:rFonts w:hint="eastAsia" w:ascii="宋体" w:hAnsi="宋体" w:cs="宋体"/>
                <w:kern w:val="0"/>
                <w:sz w:val="18"/>
                <w:szCs w:val="18"/>
              </w:rPr>
              <w:t>自身利用电话征询、留置问卷调查等方法进行调查；</w:t>
            </w:r>
            <w:r>
              <w:rPr>
                <w:rFonts w:hint="eastAsia" w:ascii="宋体" w:hAnsi="宋体" w:cs="宋体"/>
                <w:kern w:val="0"/>
                <w:sz w:val="18"/>
                <w:szCs w:val="18"/>
              </w:rPr>
              <w:fldChar w:fldCharType="begin"/>
            </w:r>
            <w:r>
              <w:rPr>
                <w:rFonts w:hint="eastAsia" w:ascii="宋体" w:hAnsi="宋体" w:cs="宋体"/>
                <w:kern w:val="0"/>
                <w:sz w:val="18"/>
                <w:szCs w:val="18"/>
              </w:rPr>
              <w:instrText xml:space="preserve"> = 2 \* GB3 </w:instrText>
            </w:r>
            <w:r>
              <w:rPr>
                <w:rFonts w:hint="eastAsia" w:ascii="宋体" w:hAnsi="宋体" w:cs="宋体"/>
                <w:kern w:val="0"/>
                <w:sz w:val="18"/>
                <w:szCs w:val="18"/>
              </w:rPr>
              <w:fldChar w:fldCharType="separate"/>
            </w:r>
            <w:r>
              <w:rPr>
                <w:rFonts w:hint="eastAsia" w:ascii="宋体" w:hAnsi="宋体" w:cs="宋体"/>
                <w:kern w:val="0"/>
                <w:sz w:val="18"/>
                <w:szCs w:val="18"/>
              </w:rPr>
              <w:t>②</w:t>
            </w:r>
            <w:r>
              <w:rPr>
                <w:rFonts w:hint="eastAsia" w:ascii="宋体" w:hAnsi="宋体" w:cs="宋体"/>
                <w:kern w:val="0"/>
                <w:sz w:val="18"/>
                <w:szCs w:val="18"/>
              </w:rPr>
              <w:fldChar w:fldCharType="end"/>
            </w:r>
            <w:r>
              <w:rPr>
                <w:rFonts w:hint="eastAsia" w:ascii="宋体" w:hAnsi="宋体" w:cs="宋体"/>
                <w:kern w:val="0"/>
                <w:sz w:val="18"/>
                <w:szCs w:val="18"/>
              </w:rPr>
              <w:t>利用携程、美团等第三方信息平台直接获取相关信息。</w:t>
            </w:r>
            <w:r>
              <w:rPr>
                <w:rFonts w:hint="eastAsia" w:ascii="宋体" w:hAnsi="宋体" w:cs="宋体"/>
                <w:b/>
                <w:bCs/>
                <w:kern w:val="0"/>
                <w:sz w:val="18"/>
                <w:szCs w:val="18"/>
              </w:rPr>
              <w:t>乡村民宿采取的措施:</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kern w:val="0"/>
                <w:sz w:val="18"/>
                <w:szCs w:val="18"/>
              </w:rPr>
            </w:pPr>
            <w:r>
              <w:rPr>
                <w:rFonts w:hint="eastAsia" w:ascii="宋体" w:hAnsi="宋体" w:cs="宋体"/>
                <w:kern w:val="0"/>
                <w:sz w:val="18"/>
                <w:szCs w:val="18"/>
              </w:rPr>
              <w:t>不进行顾客满意度调查</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sz w:val="18"/>
                <w:szCs w:val="18"/>
              </w:rPr>
            </w:pPr>
            <w:r>
              <w:rPr>
                <w:rFonts w:hint="eastAsia" w:ascii="宋体" w:hAnsi="宋体" w:cs="宋体"/>
                <w:sz w:val="18"/>
                <w:szCs w:val="18"/>
              </w:rPr>
              <w:t>第</w:t>
            </w:r>
            <w:r>
              <w:rPr>
                <w:rFonts w:hint="eastAsia" w:ascii="宋体" w:hAnsi="宋体" w:cs="宋体"/>
                <w:sz w:val="18"/>
                <w:szCs w:val="18"/>
              </w:rPr>
              <w:fldChar w:fldCharType="begin"/>
            </w:r>
            <w:r>
              <w:rPr>
                <w:rFonts w:hint="eastAsia" w:ascii="宋体" w:hAnsi="宋体" w:cs="宋体"/>
                <w:sz w:val="18"/>
                <w:szCs w:val="18"/>
              </w:rPr>
              <w:instrText xml:space="preserve"> = 1 \* GB3 </w:instrText>
            </w:r>
            <w:r>
              <w:rPr>
                <w:rFonts w:hint="eastAsia" w:ascii="宋体" w:hAnsi="宋体" w:cs="宋体"/>
                <w:sz w:val="18"/>
                <w:szCs w:val="18"/>
              </w:rPr>
              <w:fldChar w:fldCharType="separate"/>
            </w:r>
            <w:r>
              <w:rPr>
                <w:rFonts w:hint="eastAsia" w:ascii="宋体" w:hAnsi="宋体" w:cs="宋体"/>
                <w:sz w:val="18"/>
                <w:szCs w:val="18"/>
              </w:rPr>
              <w:t>①</w:t>
            </w:r>
            <w:r>
              <w:rPr>
                <w:rFonts w:hint="eastAsia" w:ascii="宋体" w:hAnsi="宋体" w:cs="宋体"/>
                <w:sz w:val="18"/>
                <w:szCs w:val="18"/>
              </w:rPr>
              <w:fldChar w:fldCharType="end"/>
            </w:r>
            <w:r>
              <w:rPr>
                <w:rFonts w:hint="eastAsia" w:ascii="宋体" w:hAnsi="宋体" w:cs="宋体"/>
                <w:sz w:val="18"/>
                <w:szCs w:val="18"/>
              </w:rPr>
              <w:t>种</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宋体"/>
                <w:kern w:val="0"/>
                <w:sz w:val="18"/>
                <w:szCs w:val="18"/>
              </w:rPr>
            </w:pPr>
            <w:r>
              <w:rPr>
                <w:rFonts w:hint="eastAsia" w:ascii="宋体" w:hAnsi="宋体" w:cs="宋体"/>
                <w:sz w:val="18"/>
                <w:szCs w:val="18"/>
              </w:rPr>
              <w:t>第②种</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宋体"/>
                <w:kern w:val="0"/>
                <w:sz w:val="18"/>
                <w:szCs w:val="18"/>
              </w:rPr>
            </w:pPr>
            <w:r>
              <w:rPr>
                <w:rFonts w:hint="eastAsia" w:ascii="宋体" w:hAnsi="宋体" w:cs="宋体"/>
                <w:sz w:val="18"/>
                <w:szCs w:val="18"/>
              </w:rPr>
              <w:t>第①种和第②种</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2.5.2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服务改进</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6</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2.5.2.1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自身发现的和顾客满意度调查过程中发现的服务质量问题有改进措施和改进时限，能提供服务质量控制台账。</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2.5.2.2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widowControl/>
              <w:spacing w:line="240" w:lineRule="auto"/>
              <w:rPr>
                <w:rFonts w:ascii="宋体" w:hAnsi="宋体" w:cs="宋体"/>
                <w:kern w:val="0"/>
                <w:sz w:val="18"/>
                <w:szCs w:val="18"/>
              </w:rPr>
            </w:pPr>
            <w:r>
              <w:rPr>
                <w:rFonts w:hint="eastAsia" w:ascii="宋体" w:hAnsi="宋体" w:cs="宋体"/>
                <w:sz w:val="18"/>
                <w:szCs w:val="18"/>
              </w:rPr>
              <w:t>对客人投诉的服务质量问题应根据实际情况提出整改承诺，在承诺期限内进行整改，整改后第一时间告知投诉者；有投诉受理台账。</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黑体" w:hAnsi="黑体" w:eastAsia="黑体" w:cs="黑体"/>
                <w:b/>
                <w:bCs/>
                <w:kern w:val="0"/>
                <w:sz w:val="18"/>
                <w:szCs w:val="18"/>
              </w:rPr>
              <w:t>特色项目</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黑体" w:hAnsi="黑体" w:eastAsia="黑体" w:cs="黑体"/>
                <w:b/>
                <w:bCs/>
                <w:color w:val="000000"/>
                <w:kern w:val="0"/>
                <w:sz w:val="13"/>
                <w:szCs w:val="13"/>
              </w:rPr>
              <w:t>160</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 xml:space="preserve">3.1 </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旅游吸引物</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54</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 xml:space="preserve">3.1.1 </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特色旅游资源</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12</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宜依托的旅游资源：</w:t>
            </w:r>
          </w:p>
          <w:p>
            <w:pPr>
              <w:spacing w:line="240" w:lineRule="auto"/>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 1 \* GB3 \* MERGEFORMAT </w:instrText>
            </w:r>
            <w:r>
              <w:rPr>
                <w:rFonts w:hint="eastAsia" w:ascii="宋体" w:hAnsi="宋体" w:cs="宋体"/>
                <w:sz w:val="18"/>
                <w:szCs w:val="18"/>
              </w:rPr>
              <w:fldChar w:fldCharType="separate"/>
            </w:r>
            <w:r>
              <w:rPr>
                <w:rFonts w:hint="eastAsia" w:ascii="宋体" w:hAnsi="宋体" w:cs="宋体"/>
                <w:sz w:val="18"/>
                <w:szCs w:val="18"/>
              </w:rPr>
              <w:t>①</w:t>
            </w:r>
            <w:r>
              <w:rPr>
                <w:rFonts w:hint="eastAsia" w:ascii="宋体" w:hAnsi="宋体" w:cs="宋体"/>
                <w:sz w:val="18"/>
                <w:szCs w:val="18"/>
              </w:rPr>
              <w:fldChar w:fldCharType="end"/>
            </w:r>
            <w:r>
              <w:rPr>
                <w:rFonts w:hint="eastAsia" w:ascii="宋体" w:hAnsi="宋体" w:cs="宋体"/>
                <w:sz w:val="18"/>
                <w:szCs w:val="18"/>
              </w:rPr>
              <w:t>热带海滨、热带海岛、热带雨林、热带田园、热带山村、河流、湖泊、峡谷、湿地、温泉、热带果园、热带茶园、热带苗圃、晒盐场、养殖场、菜园、林场等自然资源。</w:t>
            </w:r>
          </w:p>
          <w:p>
            <w:pPr>
              <w:spacing w:line="240" w:lineRule="auto"/>
              <w:rPr>
                <w:rFonts w:ascii="宋体" w:hAnsi="宋体" w:cs="宋体"/>
                <w:kern w:val="0"/>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 2 \* GB3 \* MERGEFORMAT </w:instrText>
            </w:r>
            <w:r>
              <w:rPr>
                <w:rFonts w:hint="eastAsia" w:ascii="宋体" w:hAnsi="宋体" w:cs="宋体"/>
                <w:sz w:val="18"/>
                <w:szCs w:val="18"/>
              </w:rPr>
              <w:fldChar w:fldCharType="separate"/>
            </w:r>
            <w:r>
              <w:rPr>
                <w:rFonts w:hint="eastAsia" w:ascii="宋体" w:hAnsi="宋体" w:cs="宋体"/>
                <w:sz w:val="18"/>
                <w:szCs w:val="18"/>
              </w:rPr>
              <w:t>②</w:t>
            </w:r>
            <w:r>
              <w:rPr>
                <w:rFonts w:hint="eastAsia" w:ascii="宋体" w:hAnsi="宋体" w:cs="宋体"/>
                <w:sz w:val="18"/>
                <w:szCs w:val="18"/>
              </w:rPr>
              <w:fldChar w:fldCharType="end"/>
            </w:r>
            <w:r>
              <w:rPr>
                <w:rFonts w:hint="eastAsia" w:ascii="宋体" w:hAnsi="宋体" w:cs="宋体"/>
                <w:sz w:val="18"/>
                <w:szCs w:val="18"/>
              </w:rPr>
              <w:t>古村、古镇、古城、古民居建筑、古遗址、古遗迹、古桥、古井、古牌坊、石窟寺、石刻、壁画、博物馆等特色人文旅游资源；“黎苗风情”或其它民族、民俗风情人文旅游资源。</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r>
              <w:rPr>
                <w:rFonts w:hint="eastAsia" w:ascii="宋体" w:hAnsi="宋体" w:cs="宋体"/>
                <w:sz w:val="18"/>
                <w:szCs w:val="18"/>
              </w:rPr>
              <w:t>旅游资源观赏价值较差。</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r>
              <w:rPr>
                <w:rFonts w:hint="eastAsia" w:ascii="宋体" w:hAnsi="宋体" w:cs="宋体"/>
                <w:sz w:val="18"/>
                <w:szCs w:val="18"/>
              </w:rPr>
              <w:t>单一的自然资源或人文资源，观赏价值一般。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r>
              <w:rPr>
                <w:rFonts w:hint="eastAsia" w:ascii="宋体" w:hAnsi="宋体" w:cs="宋体"/>
                <w:kern w:val="0"/>
                <w:sz w:val="18"/>
                <w:szCs w:val="18"/>
              </w:rPr>
              <w:t>自然资源与人文资源结合，观赏价值一般。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r>
              <w:rPr>
                <w:rFonts w:hint="eastAsia" w:ascii="宋体" w:hAnsi="宋体" w:cs="宋体"/>
                <w:kern w:val="0"/>
                <w:sz w:val="18"/>
                <w:szCs w:val="18"/>
              </w:rPr>
              <w:t>单一的自然资源或人文资源，具有较高的观赏价值。</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6</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r>
              <w:rPr>
                <w:rFonts w:hint="eastAsia" w:ascii="宋体" w:hAnsi="宋体" w:cs="宋体"/>
                <w:kern w:val="0"/>
                <w:sz w:val="18"/>
                <w:szCs w:val="18"/>
              </w:rPr>
              <w:t>自然资源与人文资源结合，具有较高的观赏价值。</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r>
              <w:rPr>
                <w:rFonts w:hint="eastAsia" w:ascii="宋体" w:hAnsi="宋体" w:cs="宋体"/>
                <w:kern w:val="0"/>
                <w:sz w:val="18"/>
                <w:szCs w:val="18"/>
              </w:rPr>
              <w:t>单一的自然资源或人文资源，具有很高的观赏价值。</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r>
              <w:rPr>
                <w:rFonts w:hint="eastAsia" w:ascii="宋体" w:hAnsi="宋体" w:cs="宋体"/>
                <w:kern w:val="0"/>
                <w:sz w:val="18"/>
                <w:szCs w:val="18"/>
              </w:rPr>
              <w:t>自然资源与人文资源结合，具有很高的观赏价值。</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3.1.2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8"/>
                <w:szCs w:val="18"/>
              </w:rPr>
            </w:pPr>
            <w:r>
              <w:rPr>
                <w:rFonts w:hint="eastAsia" w:ascii="宋体" w:hAnsi="宋体" w:cs="宋体"/>
                <w:b/>
                <w:bCs/>
                <w:sz w:val="18"/>
                <w:szCs w:val="18"/>
              </w:rPr>
              <w:t>特色游览点</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22</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3.1.2.1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8"/>
                <w:szCs w:val="18"/>
              </w:rPr>
            </w:pPr>
            <w:r>
              <w:rPr>
                <w:rFonts w:hint="eastAsia" w:ascii="宋体" w:hAnsi="宋体" w:cs="宋体"/>
                <w:b/>
                <w:bCs/>
                <w:kern w:val="0"/>
                <w:sz w:val="18"/>
                <w:szCs w:val="18"/>
              </w:rPr>
              <w:t>自我开发型游览点</w:t>
            </w:r>
          </w:p>
          <w:p>
            <w:pPr>
              <w:spacing w:line="240" w:lineRule="auto"/>
              <w:rPr>
                <w:rFonts w:ascii="宋体" w:hAnsi="宋体" w:cs="宋体"/>
                <w:b/>
                <w:bCs/>
                <w:kern w:val="0"/>
                <w:sz w:val="18"/>
                <w:szCs w:val="18"/>
              </w:rPr>
            </w:pPr>
            <w:r>
              <w:rPr>
                <w:rFonts w:hint="eastAsia" w:ascii="宋体" w:hAnsi="宋体" w:cs="宋体"/>
                <w:b/>
                <w:bCs/>
                <w:kern w:val="0"/>
                <w:sz w:val="18"/>
                <w:szCs w:val="18"/>
              </w:rPr>
              <w:t>（</w:t>
            </w:r>
            <w:r>
              <w:rPr>
                <w:rFonts w:hint="eastAsia" w:ascii="宋体" w:hAnsi="宋体" w:cs="宋体"/>
                <w:sz w:val="18"/>
                <w:szCs w:val="18"/>
              </w:rPr>
              <w:t>具有观赏、游览、体验等功能的特色游览点）</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10</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无自</w:t>
            </w:r>
            <w:r>
              <w:rPr>
                <w:rFonts w:hint="eastAsia" w:ascii="宋体" w:hAnsi="宋体" w:cs="宋体"/>
                <w:kern w:val="0"/>
                <w:sz w:val="18"/>
                <w:szCs w:val="18"/>
              </w:rPr>
              <w:t>我</w:t>
            </w:r>
            <w:r>
              <w:rPr>
                <w:rFonts w:hint="eastAsia" w:ascii="宋体" w:hAnsi="宋体" w:cs="宋体"/>
                <w:sz w:val="18"/>
                <w:szCs w:val="18"/>
              </w:rPr>
              <w:t>开发型游览点</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有2处以上</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有3处以上</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有4处以上</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7</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有5处以上</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9</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有6处以上</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3.1.2.2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sz w:val="18"/>
                <w:szCs w:val="18"/>
              </w:rPr>
            </w:pPr>
            <w:r>
              <w:rPr>
                <w:rFonts w:hint="eastAsia" w:ascii="宋体" w:hAnsi="宋体" w:cs="宋体"/>
                <w:b/>
                <w:bCs/>
                <w:sz w:val="18"/>
                <w:szCs w:val="18"/>
              </w:rPr>
              <w:t>依托型游览场所</w:t>
            </w:r>
          </w:p>
          <w:p>
            <w:pPr>
              <w:spacing w:line="240" w:lineRule="auto"/>
              <w:rPr>
                <w:rFonts w:ascii="宋体" w:hAnsi="宋体" w:cs="宋体"/>
                <w:kern w:val="0"/>
                <w:sz w:val="18"/>
                <w:szCs w:val="18"/>
              </w:rPr>
            </w:pPr>
            <w:r>
              <w:rPr>
                <w:rFonts w:hint="eastAsia" w:ascii="宋体" w:hAnsi="宋体" w:cs="宋体"/>
                <w:sz w:val="18"/>
                <w:szCs w:val="18"/>
              </w:rPr>
              <w:t>{风景名胜区、自然与文化遗产地、红色旅游区、自然保护区、人文景观（含文物古迹、宗教场所、博物馆、纪念馆、科技馆等），各类公园（含动植物园、森林公园、地质公园等），椰级乡村旅游点，等等}</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12</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无依托型游览场所</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周边有方便到达的（路况好，不超速前提下30分钟内能到达，下同）虽无服务质量等级但却有游览价值的游览场所（非自我开发）</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周边有方便到达的AA级景区或三椰级乡村旅游点</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周边有方便到达的AAA级景区或四椰级乡村旅游点</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周边有方便到达的AAAA级景区或五椰级乡村旅游点</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周边有方便到达的AAAAA级景区</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处于辐射2个以上虽无服务质量等级但却游览价值高的游览场所（非自我开发）服务区内</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6</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处于辐射2个以上AAA级旅游景区或（和）四椰级乡村旅游点的服务区内</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8</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sz w:val="18"/>
                <w:szCs w:val="18"/>
              </w:rPr>
              <w:t>处于辐射2个以上AAAA级以上（含）旅游景区或（和）五椰级乡村旅游点的服务区内</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10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处于涵盖多个多种服务质量等级的旅游景区或（和）乡村旅游点的大型综合型旅游区内</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12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3.1.3</w:t>
            </w:r>
          </w:p>
        </w:tc>
        <w:tc>
          <w:tcPr>
            <w:tcW w:w="4205" w:type="dxa"/>
            <w:gridSpan w:val="2"/>
            <w:tcBorders>
              <w:top w:val="single" w:color="auto" w:sz="4" w:space="0"/>
              <w:left w:val="nil"/>
              <w:bottom w:val="single" w:color="auto" w:sz="4" w:space="0"/>
              <w:right w:val="single" w:color="auto" w:sz="4" w:space="0"/>
            </w:tcBorders>
            <w:noWrap w:val="0"/>
            <w:vAlign w:val="top"/>
          </w:tcPr>
          <w:p>
            <w:pPr>
              <w:pStyle w:val="13"/>
              <w:ind w:firstLine="0" w:firstLineChars="0"/>
              <w:rPr>
                <w:rFonts w:ascii="宋体" w:hAnsi="宋体" w:cs="宋体"/>
                <w:kern w:val="0"/>
                <w:sz w:val="18"/>
                <w:szCs w:val="18"/>
              </w:rPr>
            </w:pPr>
            <w:r>
              <w:rPr>
                <w:rFonts w:hint="eastAsia" w:ascii="宋体" w:hAnsi="宋体" w:cs="宋体"/>
                <w:b/>
                <w:bCs/>
                <w:sz w:val="18"/>
                <w:szCs w:val="18"/>
              </w:rPr>
              <w:t>特色活动</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20</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3.1.3.1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sz w:val="18"/>
                <w:szCs w:val="18"/>
              </w:rPr>
              <w:t>室内活动</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center"/>
          </w:tcPr>
          <w:p>
            <w:pPr>
              <w:spacing w:line="240" w:lineRule="auto"/>
              <w:rPr>
                <w:rFonts w:ascii="宋体" w:hAnsi="宋体" w:cs="宋体"/>
                <w:kern w:val="0"/>
                <w:sz w:val="18"/>
                <w:szCs w:val="18"/>
              </w:rPr>
            </w:pPr>
            <w:r>
              <w:rPr>
                <w:rFonts w:hint="eastAsia" w:ascii="宋体" w:hAnsi="宋体" w:cs="宋体"/>
                <w:sz w:val="18"/>
                <w:szCs w:val="18"/>
              </w:rPr>
              <w:t>室内应提供歌舞、游戏、棋牌、乒乓球、桌球、阅读、儿童娱乐、茶艺、陶艺、健身、电影、沙龙等特色活动。</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left"/>
              <w:rPr>
                <w:rFonts w:ascii="宋体" w:hAnsi="宋体" w:cs="宋体"/>
                <w:sz w:val="18"/>
                <w:szCs w:val="18"/>
              </w:rPr>
            </w:pPr>
            <w:r>
              <w:rPr>
                <w:rFonts w:hint="eastAsia" w:ascii="宋体" w:hAnsi="宋体" w:cs="宋体"/>
                <w:sz w:val="18"/>
                <w:szCs w:val="18"/>
              </w:rPr>
              <w:t>特色室内活动少于2项</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rPr>
                <w:rFonts w:ascii="宋体" w:hAnsi="宋体" w:cs="宋体"/>
                <w:sz w:val="18"/>
                <w:szCs w:val="18"/>
              </w:rPr>
            </w:pPr>
            <w:r>
              <w:rPr>
                <w:rFonts w:hint="eastAsia" w:ascii="宋体" w:hAnsi="宋体" w:cs="宋体"/>
                <w:sz w:val="18"/>
                <w:szCs w:val="18"/>
              </w:rPr>
              <w:t>特色室内活动不少于2项</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rPr>
                <w:rFonts w:ascii="宋体" w:hAnsi="宋体" w:cs="宋体"/>
                <w:sz w:val="18"/>
                <w:szCs w:val="18"/>
              </w:rPr>
            </w:pPr>
            <w:r>
              <w:rPr>
                <w:rFonts w:hint="eastAsia" w:ascii="宋体" w:hAnsi="宋体" w:cs="宋体"/>
                <w:sz w:val="18"/>
                <w:szCs w:val="18"/>
              </w:rPr>
              <w:t>特色室内活动不少于4项</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rPr>
                <w:rFonts w:ascii="宋体" w:hAnsi="宋体" w:cs="宋体"/>
                <w:sz w:val="18"/>
                <w:szCs w:val="18"/>
              </w:rPr>
            </w:pPr>
            <w:r>
              <w:rPr>
                <w:rFonts w:hint="eastAsia" w:ascii="宋体" w:hAnsi="宋体" w:cs="宋体"/>
                <w:sz w:val="18"/>
                <w:szCs w:val="18"/>
              </w:rPr>
              <w:t>特色室内活动不少于6项</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6</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特色室内活动不少于8项</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3.1.3.2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color w:val="000000"/>
                <w:kern w:val="0"/>
                <w:sz w:val="18"/>
                <w:szCs w:val="18"/>
              </w:rPr>
            </w:pPr>
            <w:r>
              <w:rPr>
                <w:rFonts w:hint="eastAsia" w:ascii="宋体" w:hAnsi="宋体" w:cs="宋体"/>
                <w:b/>
                <w:bCs/>
                <w:color w:val="000000"/>
                <w:kern w:val="0"/>
                <w:sz w:val="18"/>
                <w:szCs w:val="18"/>
              </w:rPr>
              <w:t>室外活动（见附录C）</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12</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4"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无室外活动</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3"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室外活动覆盖农事体验、体育活动、民俗文化活动中的一大类。每大类活动中至少有4项是成熟的、独具特色的单项活动，总共能提供5项及以上特色活动。</w:t>
            </w:r>
          </w:p>
          <w:p>
            <w:pPr>
              <w:spacing w:line="240" w:lineRule="auto"/>
              <w:rPr>
                <w:rFonts w:ascii="宋体" w:hAnsi="宋体" w:cs="宋体"/>
                <w:b/>
                <w:bCs/>
                <w:sz w:val="18"/>
                <w:szCs w:val="18"/>
              </w:rPr>
            </w:pPr>
            <w:r>
              <w:rPr>
                <w:rFonts w:hint="eastAsia" w:ascii="宋体" w:hAnsi="宋体" w:cs="宋体"/>
                <w:b/>
                <w:bCs/>
                <w:sz w:val="18"/>
                <w:szCs w:val="18"/>
              </w:rPr>
              <w:t>（成熟度不达标，每项扣2分；特色活动数量不达标，每项扣1分，扣完为止。）</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5"/>
                <w:szCs w:val="15"/>
              </w:rPr>
            </w:pPr>
            <w:r>
              <w:rPr>
                <w:rFonts w:hint="eastAsia" w:ascii="宋体" w:hAnsi="宋体" w:cs="宋体"/>
                <w:b/>
                <w:bCs/>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室外活动覆盖农事体验、体育活动、民俗文化活动中的一大类。每大类活动中至少有4项是成熟的、独具特色的单项活动，总共能提供6项及以上特色活动。</w:t>
            </w:r>
          </w:p>
          <w:p>
            <w:pPr>
              <w:spacing w:line="240" w:lineRule="auto"/>
              <w:rPr>
                <w:rFonts w:ascii="宋体" w:hAnsi="宋体" w:cs="宋体"/>
                <w:sz w:val="18"/>
                <w:szCs w:val="18"/>
              </w:rPr>
            </w:pPr>
            <w:r>
              <w:rPr>
                <w:rFonts w:hint="eastAsia" w:ascii="宋体" w:hAnsi="宋体" w:cs="宋体"/>
                <w:b/>
                <w:bCs/>
                <w:sz w:val="18"/>
                <w:szCs w:val="18"/>
              </w:rPr>
              <w:t>（成熟度不达标，每项扣2分；特色活动数量不达标，每项扣1分，扣完为止。）</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室外活动覆盖农事体验、体育活动、民俗文化活动中的两大类。每大类活动中至少有3项是成熟的、独具特色的单项活动，总共能提供6项及以上特色活动。</w:t>
            </w:r>
          </w:p>
          <w:p>
            <w:pPr>
              <w:spacing w:line="240" w:lineRule="auto"/>
              <w:rPr>
                <w:rFonts w:ascii="宋体" w:hAnsi="宋体" w:cs="宋体"/>
                <w:sz w:val="18"/>
                <w:szCs w:val="18"/>
              </w:rPr>
            </w:pPr>
            <w:r>
              <w:rPr>
                <w:rFonts w:hint="eastAsia" w:ascii="宋体" w:hAnsi="宋体" w:cs="宋体"/>
                <w:b/>
                <w:bCs/>
                <w:sz w:val="18"/>
                <w:szCs w:val="18"/>
              </w:rPr>
              <w:t>（成熟度不达标，每项扣2分；特色活动数量不达标，每项扣1分，扣完为止。）</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6</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室外活动覆盖农事体验、体育活动、民俗文化活动中的两大类。每大类活动中至少有3项是成熟的、独具特色的单项活动，总共能提供7项及以上特色活动。</w:t>
            </w:r>
          </w:p>
          <w:p>
            <w:pPr>
              <w:spacing w:line="240" w:lineRule="auto"/>
              <w:rPr>
                <w:rFonts w:ascii="宋体" w:hAnsi="宋体" w:cs="宋体"/>
                <w:sz w:val="18"/>
                <w:szCs w:val="18"/>
              </w:rPr>
            </w:pPr>
            <w:r>
              <w:rPr>
                <w:rFonts w:hint="eastAsia" w:ascii="宋体" w:hAnsi="宋体" w:cs="宋体"/>
                <w:b/>
                <w:bCs/>
                <w:sz w:val="18"/>
                <w:szCs w:val="18"/>
              </w:rPr>
              <w:t>（成熟度不达标，每项扣2分；特色活动数量不达标，每项扣1分，扣完为止。）</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室外活动覆盖农事体验、体育活动、民俗文化活动三大类。每大类活动中至少有2项是成熟的、独具特色的单项活动，总共能提供6项及以上特色活动。</w:t>
            </w:r>
          </w:p>
          <w:p>
            <w:pPr>
              <w:spacing w:line="240" w:lineRule="auto"/>
              <w:rPr>
                <w:rFonts w:ascii="宋体" w:hAnsi="宋体" w:cs="宋体"/>
                <w:sz w:val="18"/>
                <w:szCs w:val="18"/>
              </w:rPr>
            </w:pPr>
            <w:r>
              <w:rPr>
                <w:rFonts w:hint="eastAsia" w:ascii="宋体" w:hAnsi="宋体" w:cs="宋体"/>
                <w:b/>
                <w:bCs/>
                <w:sz w:val="18"/>
                <w:szCs w:val="18"/>
              </w:rPr>
              <w:t>（成熟度不达标，每项扣2分；特色活动数量不达标，每项扣1分，扣完为止。）</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sz w:val="18"/>
                <w:szCs w:val="18"/>
              </w:rPr>
            </w:pPr>
            <w:r>
              <w:rPr>
                <w:rFonts w:hint="eastAsia" w:ascii="宋体" w:hAnsi="宋体" w:cs="宋体"/>
                <w:sz w:val="18"/>
                <w:szCs w:val="18"/>
              </w:rPr>
              <w:t>室外活动覆盖农事体验、体育活动、民俗文化活动三大类。每大类活动中至少有2项是成熟的、独具特色的单项活动，总共能提供7项及以上特色活动。</w:t>
            </w:r>
          </w:p>
          <w:p>
            <w:pPr>
              <w:spacing w:line="240" w:lineRule="auto"/>
              <w:rPr>
                <w:rFonts w:ascii="宋体" w:hAnsi="宋体" w:cs="宋体"/>
                <w:sz w:val="18"/>
                <w:szCs w:val="18"/>
              </w:rPr>
            </w:pPr>
            <w:r>
              <w:rPr>
                <w:rFonts w:hint="eastAsia" w:ascii="宋体" w:hAnsi="宋体" w:cs="宋体"/>
                <w:b/>
                <w:bCs/>
                <w:sz w:val="18"/>
                <w:szCs w:val="18"/>
              </w:rPr>
              <w:t>（成熟度不达标，每项扣2分；特色活动数量不达标，每项扣1分，扣完为止。）</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特色建筑</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20</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3.2.1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建筑风格</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10</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restart"/>
            <w:tcBorders>
              <w:top w:val="single" w:color="auto" w:sz="4" w:space="0"/>
              <w:left w:val="nil"/>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海南本域传统民居建筑风格：疍家渔排、崖州合院、火山石民居、多进合院、南洋风格民居、南洋风格骑楼、儋州客家围屋、军屯民居、船形屋、金字屋、琼北民居等。</w:t>
            </w: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本域（本土或本民族）特色不明显，但外域特色一般。</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3"/>
                <w:szCs w:val="13"/>
              </w:rPr>
            </w:pPr>
            <w:r>
              <w:rPr>
                <w:rFonts w:hint="eastAsia" w:ascii="宋体" w:hAnsi="宋体" w:cs="宋体"/>
                <w:b/>
                <w:bCs/>
                <w:color w:val="000000"/>
                <w:kern w:val="0"/>
                <w:sz w:val="13"/>
                <w:szCs w:val="13"/>
              </w:rPr>
              <w:t>1</w:t>
            </w:r>
            <w:r>
              <w:rPr>
                <w:rFonts w:ascii="宋体" w:hAnsi="宋体" w:cs="宋体"/>
                <w:b/>
                <w:bCs/>
                <w:color w:val="000000"/>
                <w:kern w:val="0"/>
                <w:sz w:val="13"/>
                <w:szCs w:val="13"/>
              </w:rPr>
              <w:t>-</w:t>
            </w:r>
            <w:r>
              <w:rPr>
                <w:rFonts w:hint="eastAsia" w:ascii="宋体" w:hAnsi="宋体" w:cs="宋体"/>
                <w:b/>
                <w:bCs/>
                <w:color w:val="000000"/>
                <w:kern w:val="0"/>
                <w:sz w:val="13"/>
                <w:szCs w:val="13"/>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本域（本土或本民族）特色不明显，但外域特色较鲜明。</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本域（本土或本民族）特色一般，或外域特色突出。</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7</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本域（本土或本民族）特色较鲜明</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9</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2532" w:type="dxa"/>
            <w:vMerge w:val="continue"/>
            <w:tcBorders>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p>
        </w:tc>
        <w:tc>
          <w:tcPr>
            <w:tcW w:w="167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本域（本土或本民族）特色突显</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3.2.2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建筑具有宜居性、观赏性、文化性和和技术性</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ascii="宋体" w:hAnsi="宋体" w:cs="宋体"/>
                <w:b/>
                <w:bCs/>
                <w:color w:val="000000"/>
                <w:kern w:val="0"/>
                <w:sz w:val="15"/>
                <w:szCs w:val="15"/>
              </w:rPr>
              <w:t>1</w:t>
            </w:r>
            <w:r>
              <w:rPr>
                <w:rFonts w:hint="eastAsia" w:ascii="宋体" w:hAnsi="宋体" w:cs="宋体"/>
                <w:b/>
                <w:bCs/>
                <w:color w:val="000000"/>
                <w:kern w:val="0"/>
                <w:sz w:val="15"/>
                <w:szCs w:val="15"/>
              </w:rPr>
              <w:t>0</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3.2.2.1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宜居性（适合居住）（1-2分）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top"/>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top"/>
          </w:tcPr>
          <w:p>
            <w:pPr>
              <w:spacing w:line="240" w:lineRule="auto"/>
              <w:jc w:val="left"/>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3.2.2.2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观赏性（观赏价值）（1-3分）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top"/>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top"/>
          </w:tcPr>
          <w:p>
            <w:pPr>
              <w:spacing w:line="240" w:lineRule="auto"/>
              <w:jc w:val="left"/>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3.2.2.3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文化性（知识、历史、情感表达、哲理等）（1-3分）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top"/>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top"/>
          </w:tcPr>
          <w:p>
            <w:pPr>
              <w:spacing w:line="240" w:lineRule="auto"/>
              <w:jc w:val="left"/>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3.2.2.4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技术性（技术含量或技术水准）（1-2分）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top"/>
          </w:tcPr>
          <w:p>
            <w:pPr>
              <w:spacing w:line="240" w:lineRule="auto"/>
              <w:jc w:val="left"/>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top"/>
          </w:tcPr>
          <w:p>
            <w:pPr>
              <w:spacing w:line="240" w:lineRule="auto"/>
              <w:jc w:val="left"/>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特色服务</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86</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3.3.1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主人服务</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35</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3.3.1.1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主人（法人代表或主要出资人之一或其主要家庭成员）常态化参与接待和运营</w:t>
            </w:r>
          </w:p>
          <w:p>
            <w:pPr>
              <w:spacing w:line="240" w:lineRule="auto"/>
              <w:rPr>
                <w:rFonts w:ascii="宋体" w:hAnsi="宋体" w:cs="宋体"/>
                <w:kern w:val="0"/>
                <w:sz w:val="18"/>
                <w:szCs w:val="18"/>
              </w:rPr>
            </w:pPr>
            <w:r>
              <w:rPr>
                <w:rFonts w:hint="eastAsia" w:ascii="宋体" w:hAnsi="宋体" w:cs="宋体"/>
                <w:kern w:val="0"/>
                <w:sz w:val="18"/>
                <w:szCs w:val="18"/>
              </w:rPr>
              <w:t>（主人不参与接待和运营，不给分；主人非常态化参与，只给2分）</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3.3.1.2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主人有娴熟、高效的服务技能（酌情给分）</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3.3.1.3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主人服务要点</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27</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3.3.1.3.1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塑造艺术人文主题</w:t>
            </w:r>
          </w:p>
          <w:p>
            <w:pPr>
              <w:spacing w:line="240" w:lineRule="auto"/>
              <w:rPr>
                <w:rFonts w:ascii="宋体" w:hAnsi="宋体" w:cs="宋体"/>
                <w:kern w:val="0"/>
                <w:sz w:val="18"/>
                <w:szCs w:val="18"/>
              </w:rPr>
            </w:pPr>
            <w:r>
              <w:rPr>
                <w:rFonts w:hint="eastAsia" w:ascii="宋体" w:hAnsi="宋体" w:cs="宋体"/>
                <w:kern w:val="0"/>
                <w:sz w:val="18"/>
                <w:szCs w:val="18"/>
              </w:rPr>
              <w:t>{在设计、装修、装饰阶段将地方人文特色和自己的价值观念、思想意图、人生态度、艺术品味、家族传承、生活经历与追求等进行有形化且融入民宿之中[建筑、设施设备、装修装饰、景观小品和客用物品（如拖鞋、床单、毛巾、纸巾等）]，渲染一种生活方式，表达一种人生情怀。}（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3.3.1.3.2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营造温馨的家庭氛围，给客人居家的感觉。（营造有规律的家庭生活方式；让服务者、家庭成员、客人各行其事，服务者、家庭成员做好分内之事和搞好服务，客人参与观光、体验活动；营造互相尊重、互相友爱的家庭氛围，主顾之间做到无拘无束、心无芥蒂、嘘寒问暖、有礼有节。）（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3.3.1.3.3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独特、亲善的待客之道</w:t>
            </w:r>
          </w:p>
          <w:p>
            <w:pPr>
              <w:spacing w:line="240" w:lineRule="auto"/>
              <w:rPr>
                <w:rFonts w:ascii="宋体" w:hAnsi="宋体" w:cs="宋体"/>
                <w:kern w:val="0"/>
                <w:sz w:val="18"/>
                <w:szCs w:val="18"/>
              </w:rPr>
            </w:pPr>
            <w:r>
              <w:rPr>
                <w:rFonts w:hint="eastAsia" w:ascii="宋体" w:hAnsi="宋体" w:cs="宋体"/>
                <w:kern w:val="0"/>
                <w:sz w:val="18"/>
                <w:szCs w:val="18"/>
              </w:rPr>
              <w:t>（提供诚心、热心、耐心和细心等“四心”服务）（诚心2分，其它各1分）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3.3.1.3.4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讲述动人的故事</w:t>
            </w:r>
          </w:p>
          <w:p>
            <w:pPr>
              <w:spacing w:line="240" w:lineRule="auto"/>
              <w:rPr>
                <w:rFonts w:ascii="宋体" w:hAnsi="宋体" w:cs="宋体"/>
                <w:kern w:val="0"/>
                <w:sz w:val="18"/>
                <w:szCs w:val="18"/>
              </w:rPr>
            </w:pPr>
            <w:r>
              <w:rPr>
                <w:rFonts w:hint="eastAsia" w:ascii="宋体" w:hAnsi="宋体" w:cs="宋体"/>
                <w:kern w:val="0"/>
                <w:sz w:val="18"/>
                <w:szCs w:val="18"/>
              </w:rPr>
              <w:t>（当地的美丽传说、地理特征、民情民俗、人文历史、经济发展等；主人</w:t>
            </w:r>
            <w:r>
              <w:rPr>
                <w:rFonts w:hint="eastAsia" w:ascii="宋体" w:hAnsi="宋体" w:cs="宋体"/>
                <w:kern w:val="0"/>
                <w:sz w:val="18"/>
                <w:szCs w:val="18"/>
                <w:lang w:val="en-US" w:eastAsia="zh-CN"/>
              </w:rPr>
              <w:t>自己</w:t>
            </w:r>
            <w:r>
              <w:rPr>
                <w:rFonts w:hint="eastAsia" w:ascii="宋体" w:hAnsi="宋体" w:cs="宋体"/>
                <w:kern w:val="0"/>
                <w:sz w:val="18"/>
                <w:szCs w:val="18"/>
              </w:rPr>
              <w:t>的创业经历、价值观念、人生感悟、意外惊喜、民宿建设等）（酌情给分）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3.3.1.3.5</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为客人安排安全、充实、健康、有趣味的体验活动（酌情给分）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售卖服务</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lang w:val="zh-CN"/>
              </w:rPr>
              <w:t>提供旅行日常用品、旅游纪念品、土特产品等的销售服务</w:t>
            </w:r>
            <w:r>
              <w:rPr>
                <w:rFonts w:hint="eastAsia" w:ascii="宋体" w:hAnsi="宋体" w:cs="宋体"/>
                <w:kern w:val="0"/>
                <w:sz w:val="18"/>
                <w:szCs w:val="18"/>
              </w:rPr>
              <w:t>。</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车辆服务</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视情况</w:t>
            </w:r>
            <w:r>
              <w:rPr>
                <w:rFonts w:hint="eastAsia" w:ascii="宋体" w:hAnsi="宋体" w:cs="宋体"/>
                <w:kern w:val="0"/>
                <w:sz w:val="18"/>
                <w:szCs w:val="18"/>
                <w:lang w:val="zh-CN"/>
              </w:rPr>
              <w:t>为住店客人提供免费接送服务。</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会议服务</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能提供会议服务</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3.3.5</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团建活动服务</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能提供团建活动服务</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3.3.6</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餐饮服务</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10</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3.3.6.1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餐饮服务突出民宿主题、地方特色（突出民宿主题2分，突出地方特色2分，两者兼顾4分）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4</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3.3.6.2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lang w:val="zh-CN"/>
              </w:rPr>
              <w:t>能为少数民族顾客提供符合其饮食习惯的菜肴。</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3.3.6.3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能为境外客人提供具有一定特色的西餐服务或西点服务。</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3.3.7</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服务智能化和信息化</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9</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3.3.7.1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lang w:val="zh-CN"/>
              </w:rPr>
              <w:t>智能化管理系统</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3</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具备智能入住系统、智能调光系统、客房智能温湿控系统、客房环境智能控制系统、顾客服务管理系统、停车场管理系统等。（酌情给分）</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3.3.7.2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lang w:val="zh-CN"/>
              </w:rPr>
              <w:t>信息管理系统</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6</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无管理信息系统</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管理信息系统覆盖前台对客服务部门。</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前后台均有独立的管理信息系统。</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5</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信息管理系统全面覆盖前后台，有数据关联的乡村民宿专用管理信息系统（前厅管理、客房管理、餐饮管理、安全管理等数据流自动化处理并关联）。</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6</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3.3.8</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特色</w:t>
            </w:r>
            <w:r>
              <w:rPr>
                <w:rFonts w:hint="eastAsia" w:ascii="宋体" w:hAnsi="宋体" w:cs="宋体"/>
                <w:b/>
                <w:bCs/>
                <w:kern w:val="0"/>
                <w:sz w:val="18"/>
                <w:szCs w:val="18"/>
                <w:lang w:val="zh-CN"/>
              </w:rPr>
              <w:t>服务品牌（</w:t>
            </w:r>
            <w:r>
              <w:rPr>
                <w:rFonts w:hint="eastAsia" w:ascii="宋体" w:hAnsi="宋体" w:cs="宋体"/>
                <w:b/>
                <w:bCs/>
                <w:kern w:val="0"/>
                <w:sz w:val="18"/>
                <w:szCs w:val="18"/>
              </w:rPr>
              <w:t>查看顾客点赞和销售记录</w:t>
            </w:r>
            <w:r>
              <w:rPr>
                <w:rFonts w:hint="eastAsia" w:ascii="宋体" w:hAnsi="宋体" w:cs="宋体"/>
                <w:b/>
                <w:bCs/>
                <w:kern w:val="0"/>
                <w:sz w:val="18"/>
                <w:szCs w:val="18"/>
                <w:lang w:val="zh-CN"/>
              </w:rPr>
              <w:t>）</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kern w:val="0"/>
                <w:sz w:val="15"/>
                <w:szCs w:val="15"/>
              </w:rPr>
              <w:t>12</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3.3.8.1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自产的菜肴成为顾客喜爱的特色品牌。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3.3.8.2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自产的饮料成为顾客喜爱的特色品牌。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3.3.8.3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color w:val="000000"/>
                <w:kern w:val="0"/>
                <w:sz w:val="18"/>
                <w:szCs w:val="18"/>
              </w:rPr>
            </w:pPr>
            <w:r>
              <w:rPr>
                <w:rFonts w:hint="eastAsia" w:ascii="宋体" w:hAnsi="宋体" w:cs="宋体"/>
                <w:kern w:val="0"/>
                <w:sz w:val="18"/>
                <w:szCs w:val="18"/>
              </w:rPr>
              <w:t>自产的民间小吃成为顾客喜爱的特色品牌。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3.3.8.4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color w:val="000000"/>
                <w:kern w:val="0"/>
                <w:sz w:val="18"/>
                <w:szCs w:val="18"/>
              </w:rPr>
            </w:pPr>
            <w:r>
              <w:rPr>
                <w:rFonts w:hint="eastAsia" w:ascii="宋体" w:hAnsi="宋体" w:cs="宋体"/>
                <w:kern w:val="0"/>
                <w:sz w:val="18"/>
                <w:szCs w:val="18"/>
              </w:rPr>
              <w:t>自产的工艺品（文创产品）成为顾客喜爱的特色品牌。</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kern w:val="0"/>
                <w:sz w:val="15"/>
                <w:szCs w:val="15"/>
              </w:rPr>
              <w:t>3</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3.3.9</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乡村民宿所在的村或景区（点）有相应的医务点（所、院），能满足顾客需要而及时出诊（医务点离乡村民宿的距离：不超速前提下10分钟以内车程）。</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3.3.10</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可为客人提供地方传统食品、地方特色工艺品（文创产品）的制作指导及现场制作活动服务。</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黑体" w:hAnsi="黑体" w:eastAsia="黑体" w:cs="黑体"/>
                <w:b/>
                <w:bCs/>
                <w:kern w:val="0"/>
                <w:sz w:val="18"/>
                <w:szCs w:val="18"/>
                <w:lang w:val="zh-CN"/>
              </w:rPr>
              <w:t>综合</w:t>
            </w:r>
            <w:r>
              <w:rPr>
                <w:rFonts w:hint="eastAsia" w:ascii="黑体" w:hAnsi="黑体" w:eastAsia="黑体" w:cs="黑体"/>
                <w:b/>
                <w:bCs/>
                <w:kern w:val="0"/>
                <w:sz w:val="18"/>
                <w:szCs w:val="18"/>
              </w:rPr>
              <w:t>评分</w:t>
            </w:r>
            <w:r>
              <w:rPr>
                <w:rFonts w:hint="eastAsia" w:ascii="黑体" w:hAnsi="黑体" w:eastAsia="黑体" w:cs="黑体"/>
                <w:b/>
                <w:bCs/>
                <w:kern w:val="0"/>
                <w:sz w:val="18"/>
                <w:szCs w:val="18"/>
                <w:lang w:val="zh-CN"/>
              </w:rPr>
              <w:t>项目</w:t>
            </w:r>
            <w:r>
              <w:rPr>
                <w:rFonts w:hint="eastAsia" w:ascii="黑体" w:hAnsi="黑体" w:eastAsia="黑体" w:cs="黑体"/>
                <w:b/>
                <w:bCs/>
                <w:kern w:val="0"/>
                <w:sz w:val="18"/>
                <w:szCs w:val="18"/>
              </w:rPr>
              <w:t xml:space="preserve"> </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黑体" w:hAnsi="黑体" w:eastAsia="黑体" w:cs="黑体"/>
                <w:b/>
                <w:bCs/>
                <w:color w:val="000000"/>
                <w:kern w:val="0"/>
                <w:sz w:val="15"/>
                <w:szCs w:val="15"/>
              </w:rPr>
              <w:t>6</w:t>
            </w:r>
            <w:r>
              <w:rPr>
                <w:rFonts w:ascii="黑体" w:hAnsi="黑体" w:eastAsia="黑体" w:cs="黑体"/>
                <w:b/>
                <w:bCs/>
                <w:color w:val="000000"/>
                <w:kern w:val="0"/>
                <w:sz w:val="15"/>
                <w:szCs w:val="15"/>
              </w:rPr>
              <w:t>0</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4.1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rPr>
              <w:t>具备独特的人文艺术气息</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8</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4.1.1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社区居民热情好客</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8"/>
                <w:szCs w:val="18"/>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4.1.2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乡村民宿以艺术品位创造美学空间</w:t>
            </w:r>
          </w:p>
          <w:p>
            <w:pPr>
              <w:spacing w:line="240" w:lineRule="auto"/>
              <w:rPr>
                <w:rFonts w:ascii="宋体" w:hAnsi="宋体" w:cs="宋体"/>
                <w:kern w:val="0"/>
                <w:sz w:val="18"/>
                <w:szCs w:val="18"/>
              </w:rPr>
            </w:pPr>
            <w:r>
              <w:rPr>
                <w:rFonts w:hint="eastAsia" w:ascii="宋体" w:hAnsi="宋体" w:cs="宋体"/>
                <w:kern w:val="0"/>
                <w:sz w:val="18"/>
                <w:szCs w:val="18"/>
              </w:rPr>
              <w:t>（考虑可供拍照的点位、网红打卡和网络照片、视频点评等）</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8"/>
                <w:szCs w:val="18"/>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8"/>
                <w:szCs w:val="18"/>
              </w:rPr>
            </w:pPr>
            <w:r>
              <w:rPr>
                <w:rFonts w:hint="eastAsia" w:ascii="宋体" w:hAnsi="宋体" w:cs="宋体"/>
                <w:b/>
                <w:bCs/>
                <w:kern w:val="0"/>
                <w:sz w:val="15"/>
                <w:szCs w:val="15"/>
              </w:rPr>
              <w:t>5</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主题有形化</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8"/>
                <w:szCs w:val="18"/>
              </w:rPr>
            </w:pPr>
            <w:r>
              <w:rPr>
                <w:rFonts w:hint="eastAsia" w:ascii="宋体" w:hAnsi="宋体" w:cs="宋体"/>
                <w:kern w:val="0"/>
                <w:sz w:val="15"/>
                <w:szCs w:val="15"/>
              </w:rPr>
              <w:t>20</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4.2.1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color w:val="000000"/>
                <w:kern w:val="0"/>
                <w:sz w:val="18"/>
                <w:szCs w:val="18"/>
                <w:lang w:bidi="ar"/>
              </w:rPr>
            </w:pPr>
            <w:r>
              <w:rPr>
                <w:rFonts w:hint="eastAsia" w:ascii="宋体" w:hAnsi="宋体" w:cs="宋体"/>
                <w:color w:val="000000"/>
                <w:kern w:val="0"/>
                <w:sz w:val="18"/>
                <w:szCs w:val="18"/>
                <w:lang w:bidi="ar"/>
              </w:rPr>
              <w:t>有明确的主题</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8"/>
                <w:szCs w:val="18"/>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5"/>
                <w:szCs w:val="15"/>
              </w:rPr>
            </w:pPr>
            <w:r>
              <w:rPr>
                <w:rFonts w:hint="eastAsia" w:ascii="宋体" w:hAnsi="宋体" w:cs="宋体"/>
                <w:kern w:val="0"/>
                <w:sz w:val="15"/>
                <w:szCs w:val="15"/>
              </w:rPr>
              <w:t>5</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4.2.2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color w:val="000000"/>
                <w:kern w:val="0"/>
                <w:sz w:val="18"/>
                <w:szCs w:val="18"/>
                <w:lang w:bidi="ar"/>
              </w:rPr>
            </w:pPr>
            <w:r>
              <w:rPr>
                <w:rFonts w:hint="eastAsia" w:ascii="宋体" w:hAnsi="宋体" w:cs="宋体"/>
                <w:color w:val="000000"/>
                <w:kern w:val="0"/>
                <w:sz w:val="18"/>
                <w:szCs w:val="18"/>
                <w:lang w:bidi="ar"/>
              </w:rPr>
              <w:t>主题得以充分体现</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8"/>
                <w:szCs w:val="18"/>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5"/>
                <w:szCs w:val="15"/>
              </w:rPr>
            </w:pPr>
            <w:r>
              <w:rPr>
                <w:rFonts w:hint="eastAsia" w:ascii="宋体" w:hAnsi="宋体" w:cs="宋体"/>
                <w:kern w:val="0"/>
                <w:sz w:val="15"/>
                <w:szCs w:val="15"/>
              </w:rPr>
              <w:t>15</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4.2.2.1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color w:val="000000"/>
                <w:kern w:val="0"/>
                <w:sz w:val="18"/>
                <w:szCs w:val="18"/>
                <w:lang w:bidi="ar"/>
              </w:rPr>
              <w:t>建筑风格体现主题</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8"/>
                <w:szCs w:val="18"/>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4.2.2.2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color w:val="000000"/>
                <w:kern w:val="0"/>
                <w:sz w:val="18"/>
                <w:szCs w:val="18"/>
                <w:lang w:bidi="ar"/>
              </w:rPr>
              <w:t>装修装饰体现主题</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8"/>
                <w:szCs w:val="18"/>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4.2.2.3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color w:val="000000"/>
                <w:kern w:val="0"/>
                <w:sz w:val="18"/>
                <w:szCs w:val="18"/>
                <w:lang w:bidi="ar"/>
              </w:rPr>
              <w:t>景观创意体现主题</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8"/>
                <w:szCs w:val="18"/>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4.2.2.4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color w:val="000000"/>
                <w:kern w:val="0"/>
                <w:sz w:val="18"/>
                <w:szCs w:val="18"/>
                <w:lang w:bidi="ar"/>
              </w:rPr>
              <w:t>家具用品用具配置体现主题</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8"/>
                <w:szCs w:val="18"/>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4.2.2.5</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color w:val="000000"/>
                <w:kern w:val="0"/>
                <w:sz w:val="18"/>
                <w:szCs w:val="18"/>
                <w:lang w:bidi="ar"/>
              </w:rPr>
              <w:t>标识标牌体现主题</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8"/>
                <w:szCs w:val="18"/>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4.2.2.6</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color w:val="000000"/>
                <w:kern w:val="0"/>
                <w:sz w:val="18"/>
                <w:szCs w:val="18"/>
                <w:lang w:bidi="ar"/>
              </w:rPr>
              <w:t>背景音乐体现主题</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8"/>
                <w:szCs w:val="18"/>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4.2.2.7</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color w:val="000000"/>
                <w:kern w:val="0"/>
                <w:sz w:val="18"/>
                <w:szCs w:val="18"/>
                <w:lang w:bidi="ar"/>
              </w:rPr>
            </w:pPr>
            <w:r>
              <w:rPr>
                <w:rFonts w:hint="eastAsia" w:ascii="宋体" w:hAnsi="宋体" w:cs="宋体"/>
                <w:color w:val="000000"/>
                <w:kern w:val="0"/>
                <w:sz w:val="18"/>
                <w:szCs w:val="18"/>
                <w:lang w:bidi="ar"/>
              </w:rPr>
              <w:t>员工服饰体现主题</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kern w:val="0"/>
                <w:sz w:val="18"/>
                <w:szCs w:val="18"/>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4.2.2.8</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color w:val="000000"/>
                <w:kern w:val="0"/>
                <w:sz w:val="18"/>
                <w:szCs w:val="18"/>
                <w:lang w:bidi="ar"/>
              </w:rPr>
            </w:pPr>
            <w:r>
              <w:rPr>
                <w:rFonts w:hint="eastAsia" w:ascii="宋体" w:hAnsi="宋体" w:cs="宋体"/>
                <w:color w:val="000000"/>
                <w:kern w:val="0"/>
                <w:sz w:val="18"/>
                <w:szCs w:val="18"/>
                <w:lang w:bidi="ar"/>
              </w:rPr>
              <w:t>待客之道体现主题</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rPr>
                <w:rFonts w:ascii="宋体" w:hAnsi="宋体" w:cs="宋体"/>
                <w:kern w:val="0"/>
                <w:sz w:val="18"/>
                <w:szCs w:val="18"/>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4.3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color w:val="000000"/>
                <w:kern w:val="0"/>
                <w:sz w:val="18"/>
                <w:szCs w:val="18"/>
                <w:lang w:val="zh-CN"/>
              </w:rPr>
            </w:pPr>
            <w:r>
              <w:rPr>
                <w:rFonts w:hint="eastAsia" w:ascii="宋体" w:hAnsi="宋体" w:cs="宋体"/>
                <w:b/>
                <w:bCs/>
                <w:color w:val="000000"/>
                <w:kern w:val="0"/>
                <w:sz w:val="18"/>
                <w:szCs w:val="18"/>
                <w:lang w:val="zh-CN"/>
              </w:rPr>
              <w:t>顾客满意度（依据</w:t>
            </w:r>
            <w:r>
              <w:rPr>
                <w:rFonts w:hint="eastAsia" w:ascii="宋体" w:hAnsi="宋体" w:cs="宋体"/>
                <w:b/>
                <w:bCs/>
                <w:color w:val="000000"/>
                <w:kern w:val="0"/>
                <w:sz w:val="18"/>
                <w:szCs w:val="18"/>
              </w:rPr>
              <w:t>2至3个</w:t>
            </w:r>
            <w:r>
              <w:rPr>
                <w:rFonts w:hint="eastAsia" w:ascii="宋体" w:hAnsi="宋体" w:cs="宋体"/>
                <w:b/>
                <w:bCs/>
                <w:color w:val="000000"/>
                <w:kern w:val="0"/>
                <w:sz w:val="18"/>
                <w:szCs w:val="18"/>
                <w:lang w:val="zh-CN"/>
              </w:rPr>
              <w:t>第三方信息平台</w:t>
            </w:r>
            <w:r>
              <w:rPr>
                <w:rFonts w:hint="eastAsia" w:ascii="宋体" w:hAnsi="宋体" w:cs="宋体"/>
                <w:b/>
                <w:bCs/>
                <w:color w:val="000000"/>
                <w:kern w:val="0"/>
                <w:sz w:val="18"/>
                <w:szCs w:val="18"/>
              </w:rPr>
              <w:t>的平均</w:t>
            </w:r>
            <w:r>
              <w:rPr>
                <w:rFonts w:hint="eastAsia" w:ascii="宋体" w:hAnsi="宋体" w:cs="宋体"/>
                <w:b/>
                <w:bCs/>
                <w:color w:val="000000"/>
                <w:kern w:val="0"/>
                <w:sz w:val="18"/>
                <w:szCs w:val="18"/>
                <w:lang w:val="zh-CN"/>
              </w:rPr>
              <w:t>数据）</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8</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color w:val="000000"/>
                <w:kern w:val="0"/>
                <w:sz w:val="18"/>
                <w:szCs w:val="18"/>
              </w:rPr>
            </w:pPr>
            <w:r>
              <w:rPr>
                <w:rFonts w:hint="eastAsia" w:ascii="宋体" w:hAnsi="宋体" w:cs="宋体"/>
                <w:color w:val="000000"/>
                <w:kern w:val="0"/>
                <w:sz w:val="18"/>
                <w:szCs w:val="18"/>
              </w:rPr>
              <w:t>满意度在85%以下</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0</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color w:val="000000"/>
                <w:kern w:val="0"/>
                <w:sz w:val="18"/>
                <w:szCs w:val="18"/>
              </w:rPr>
            </w:pPr>
            <w:r>
              <w:rPr>
                <w:rFonts w:hint="eastAsia" w:ascii="宋体" w:hAnsi="宋体" w:cs="宋体"/>
                <w:color w:val="000000"/>
                <w:kern w:val="0"/>
                <w:sz w:val="18"/>
                <w:szCs w:val="18"/>
              </w:rPr>
              <w:t>满意度在86-89%之间</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3</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color w:val="000000"/>
                <w:kern w:val="0"/>
                <w:sz w:val="18"/>
                <w:szCs w:val="18"/>
                <w:lang w:val="zh-CN"/>
              </w:rPr>
            </w:pPr>
            <w:r>
              <w:rPr>
                <w:rFonts w:hint="eastAsia" w:ascii="宋体" w:hAnsi="宋体" w:cs="宋体"/>
                <w:color w:val="000000"/>
                <w:kern w:val="0"/>
                <w:sz w:val="18"/>
                <w:szCs w:val="18"/>
              </w:rPr>
              <w:t>满意度在90-95%之间</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6</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color w:val="000000"/>
                <w:kern w:val="0"/>
                <w:sz w:val="18"/>
                <w:szCs w:val="18"/>
                <w:lang w:val="zh-CN"/>
              </w:rPr>
            </w:pPr>
            <w:r>
              <w:rPr>
                <w:rFonts w:hint="eastAsia" w:ascii="宋体" w:hAnsi="宋体" w:cs="宋体"/>
                <w:color w:val="000000"/>
                <w:kern w:val="0"/>
                <w:sz w:val="18"/>
                <w:szCs w:val="18"/>
              </w:rPr>
              <w:t>满意度在96%以上</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8</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4.4</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color w:val="000000"/>
                <w:kern w:val="0"/>
                <w:sz w:val="18"/>
                <w:szCs w:val="18"/>
              </w:rPr>
            </w:pPr>
            <w:r>
              <w:rPr>
                <w:rFonts w:hint="eastAsia" w:ascii="宋体" w:hAnsi="宋体" w:cs="宋体"/>
                <w:color w:val="000000"/>
                <w:kern w:val="0"/>
                <w:sz w:val="18"/>
                <w:szCs w:val="18"/>
              </w:rPr>
              <w:t>环境保护</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6</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4.4.1</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color w:val="000000"/>
                <w:kern w:val="0"/>
                <w:sz w:val="18"/>
                <w:szCs w:val="18"/>
              </w:rPr>
            </w:pPr>
            <w:r>
              <w:rPr>
                <w:rFonts w:hint="eastAsia" w:ascii="宋体" w:hAnsi="宋体" w:cs="宋体"/>
                <w:color w:val="000000"/>
                <w:kern w:val="0"/>
                <w:sz w:val="18"/>
                <w:szCs w:val="18"/>
              </w:rPr>
              <w:t>采用环保材料</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1</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4.4.2</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color w:val="000000"/>
                <w:kern w:val="0"/>
                <w:sz w:val="18"/>
                <w:szCs w:val="18"/>
              </w:rPr>
            </w:pPr>
            <w:r>
              <w:rPr>
                <w:rFonts w:hint="eastAsia" w:ascii="宋体" w:hAnsi="宋体" w:cs="宋体"/>
                <w:color w:val="000000"/>
                <w:kern w:val="0"/>
                <w:sz w:val="18"/>
                <w:szCs w:val="18"/>
              </w:rPr>
              <w:t>采用新能源（如太阳能）</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1</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4.4.3</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color w:val="000000"/>
                <w:kern w:val="0"/>
                <w:sz w:val="18"/>
                <w:szCs w:val="18"/>
              </w:rPr>
            </w:pPr>
            <w:r>
              <w:rPr>
                <w:rFonts w:hint="eastAsia" w:ascii="宋体" w:hAnsi="宋体" w:cs="宋体"/>
                <w:color w:val="000000"/>
                <w:kern w:val="0"/>
                <w:sz w:val="18"/>
                <w:szCs w:val="18"/>
              </w:rPr>
              <w:t>采用环保设备和用品（如感应灯、感应水</w:t>
            </w:r>
            <w:r>
              <w:rPr>
                <w:rFonts w:hint="eastAsia" w:ascii="宋体" w:hAnsi="宋体" w:cs="宋体"/>
                <w:color w:val="000000"/>
                <w:kern w:val="0"/>
                <w:sz w:val="18"/>
                <w:szCs w:val="18"/>
                <w:lang w:val="en-US" w:eastAsia="zh-CN"/>
              </w:rPr>
              <w:t>龙</w:t>
            </w:r>
            <w:r>
              <w:rPr>
                <w:rFonts w:hint="eastAsia" w:ascii="宋体" w:hAnsi="宋体" w:cs="宋体"/>
                <w:color w:val="000000"/>
                <w:kern w:val="0"/>
                <w:sz w:val="18"/>
                <w:szCs w:val="18"/>
              </w:rPr>
              <w:t>头、节能灯等）</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1</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4.4.4</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color w:val="000000"/>
                <w:kern w:val="0"/>
                <w:sz w:val="18"/>
                <w:szCs w:val="18"/>
              </w:rPr>
            </w:pPr>
            <w:r>
              <w:rPr>
                <w:rFonts w:hint="eastAsia" w:ascii="宋体" w:hAnsi="宋体" w:cs="宋体"/>
                <w:color w:val="000000"/>
                <w:kern w:val="0"/>
                <w:sz w:val="18"/>
                <w:szCs w:val="18"/>
              </w:rPr>
              <w:t>倡导绿色生活方式（如对顾客进行环保宣传）</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1</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4.4.5</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color w:val="000000"/>
                <w:kern w:val="0"/>
                <w:sz w:val="18"/>
                <w:szCs w:val="18"/>
              </w:rPr>
            </w:pPr>
            <w:r>
              <w:rPr>
                <w:rFonts w:hint="eastAsia" w:ascii="宋体" w:hAnsi="宋体" w:cs="宋体"/>
                <w:color w:val="000000"/>
                <w:kern w:val="0"/>
                <w:sz w:val="18"/>
                <w:szCs w:val="18"/>
              </w:rPr>
              <w:t>不主动配备一次性日用品</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1</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sz w:val="18"/>
                <w:szCs w:val="18"/>
              </w:rPr>
            </w:pPr>
            <w:r>
              <w:rPr>
                <w:rFonts w:hint="eastAsia" w:ascii="宋体" w:hAnsi="宋体" w:cs="宋体"/>
                <w:b/>
                <w:bCs/>
                <w:sz w:val="18"/>
                <w:szCs w:val="18"/>
              </w:rPr>
              <w:t>4.4.6</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color w:val="000000"/>
                <w:kern w:val="0"/>
                <w:sz w:val="18"/>
                <w:szCs w:val="18"/>
              </w:rPr>
            </w:pPr>
            <w:r>
              <w:rPr>
                <w:rFonts w:hint="eastAsia" w:ascii="宋体" w:hAnsi="宋体" w:cs="宋体"/>
                <w:color w:val="000000"/>
                <w:kern w:val="0"/>
                <w:sz w:val="18"/>
                <w:szCs w:val="18"/>
              </w:rPr>
              <w:t>响应政府的禁塑政策</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color w:val="000000"/>
                <w:kern w:val="0"/>
                <w:sz w:val="15"/>
                <w:szCs w:val="15"/>
              </w:rPr>
            </w:pPr>
            <w:r>
              <w:rPr>
                <w:rFonts w:hint="eastAsia" w:ascii="宋体" w:hAnsi="宋体" w:cs="宋体"/>
                <w:b/>
                <w:bCs/>
                <w:color w:val="000000"/>
                <w:kern w:val="0"/>
                <w:sz w:val="15"/>
                <w:szCs w:val="15"/>
              </w:rPr>
              <w:t>1</w:t>
            </w: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4.5</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lang w:val="zh-CN"/>
              </w:rPr>
              <w:t>获得荣誉</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6</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未获得荣誉或奖励</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0</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三年内获得乡镇级政府荣誉或奖励</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三年内获得市（县）级政府荣誉或奖励</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三年内获得省级政府荣誉或奖励</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5</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三年内获得国家级政府荣誉或奖励</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6</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b/>
                <w:bCs/>
                <w:kern w:val="0"/>
                <w:sz w:val="18"/>
                <w:szCs w:val="18"/>
              </w:rPr>
            </w:pPr>
            <w:r>
              <w:rPr>
                <w:rFonts w:hint="eastAsia" w:ascii="宋体" w:hAnsi="宋体" w:cs="宋体"/>
                <w:b/>
                <w:bCs/>
                <w:sz w:val="18"/>
                <w:szCs w:val="18"/>
              </w:rPr>
              <w:t>4.6</w:t>
            </w:r>
          </w:p>
        </w:tc>
        <w:tc>
          <w:tcPr>
            <w:tcW w:w="4205" w:type="dxa"/>
            <w:gridSpan w:val="2"/>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kern w:val="0"/>
                <w:sz w:val="18"/>
                <w:szCs w:val="18"/>
              </w:rPr>
            </w:pPr>
            <w:r>
              <w:rPr>
                <w:rFonts w:hint="eastAsia" w:ascii="宋体" w:hAnsi="宋体" w:cs="宋体"/>
                <w:b/>
                <w:bCs/>
                <w:kern w:val="0"/>
                <w:sz w:val="18"/>
                <w:szCs w:val="18"/>
                <w:lang w:val="zh-CN"/>
              </w:rPr>
              <w:t>社区联结</w:t>
            </w: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12</w:t>
            </w: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41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4.6.1</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鼓励和带领顾客接触、融入社区，使其了解社区风土人情和参与、体验社区各项活动。</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4.6.2</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为社区居民提供就业机会</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4.6.3</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引导、帮助社区居民创业或参与创业</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4.6.4</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乡村民宿经营者主动参与社区公共事务，积极回馈社会。</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3</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8"/>
                <w:szCs w:val="18"/>
              </w:rPr>
            </w:pPr>
            <w:r>
              <w:rPr>
                <w:rFonts w:hint="eastAsia" w:ascii="宋体" w:hAnsi="宋体" w:cs="宋体"/>
                <w:b/>
                <w:bCs/>
                <w:kern w:val="0"/>
                <w:sz w:val="18"/>
                <w:szCs w:val="18"/>
              </w:rPr>
              <w:t>4.6.5</w:t>
            </w:r>
          </w:p>
        </w:tc>
        <w:tc>
          <w:tcPr>
            <w:tcW w:w="4205" w:type="dxa"/>
            <w:gridSpan w:val="2"/>
            <w:tcBorders>
              <w:top w:val="single" w:color="auto" w:sz="4" w:space="0"/>
              <w:left w:val="nil"/>
              <w:bottom w:val="single" w:color="auto" w:sz="4" w:space="0"/>
              <w:right w:val="single" w:color="auto" w:sz="4" w:space="0"/>
            </w:tcBorders>
            <w:shd w:val="clear" w:color="auto" w:fill="auto"/>
            <w:noWrap w:val="0"/>
            <w:vAlign w:val="top"/>
          </w:tcPr>
          <w:p>
            <w:pPr>
              <w:spacing w:line="240" w:lineRule="auto"/>
              <w:rPr>
                <w:rFonts w:ascii="宋体" w:hAnsi="宋体" w:cs="宋体"/>
                <w:kern w:val="0"/>
                <w:sz w:val="18"/>
                <w:szCs w:val="18"/>
              </w:rPr>
            </w:pPr>
            <w:r>
              <w:rPr>
                <w:rFonts w:hint="eastAsia" w:ascii="宋体" w:hAnsi="宋体" w:cs="宋体"/>
                <w:kern w:val="0"/>
                <w:sz w:val="18"/>
                <w:szCs w:val="18"/>
              </w:rPr>
              <w:t>乡村民宿经营者加强顾客管理，避免顾客体验活动干扰社区正常生活。</w:t>
            </w: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44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r>
              <w:rPr>
                <w:rFonts w:hint="eastAsia" w:ascii="宋体" w:hAnsi="宋体" w:cs="宋体"/>
                <w:b/>
                <w:bCs/>
                <w:kern w:val="0"/>
                <w:sz w:val="15"/>
                <w:szCs w:val="15"/>
              </w:rPr>
              <w:t>2</w:t>
            </w:r>
          </w:p>
        </w:tc>
        <w:tc>
          <w:tcPr>
            <w:tcW w:w="413"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shd w:val="clear" w:color="auto" w:fill="F2F2F2"/>
            <w:noWrap w:val="0"/>
            <w:vAlign w:val="center"/>
          </w:tcPr>
          <w:p>
            <w:pPr>
              <w:spacing w:line="240" w:lineRule="auto"/>
              <w:jc w:val="center"/>
              <w:rPr>
                <w:rFonts w:ascii="宋体" w:hAnsi="宋体" w:cs="宋体"/>
                <w:b/>
                <w:bCs/>
                <w:kern w:val="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523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cs="Arial"/>
                <w:kern w:val="0"/>
                <w:sz w:val="20"/>
              </w:rPr>
            </w:pPr>
            <w:r>
              <w:rPr>
                <w:rFonts w:hint="eastAsia" w:cs="Arial"/>
                <w:b/>
                <w:bCs/>
                <w:kern w:val="0"/>
                <w:sz w:val="20"/>
              </w:rPr>
              <w:t>合计</w:t>
            </w:r>
          </w:p>
        </w:tc>
        <w:tc>
          <w:tcPr>
            <w:tcW w:w="443"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3"/>
                <w:szCs w:val="13"/>
              </w:rPr>
            </w:pPr>
            <w:r>
              <w:rPr>
                <w:rFonts w:hint="eastAsia" w:ascii="黑体" w:hAnsi="黑体" w:eastAsia="黑体" w:cs="黑体"/>
                <w:b/>
                <w:bCs/>
                <w:kern w:val="0"/>
                <w:sz w:val="13"/>
                <w:szCs w:val="13"/>
              </w:rPr>
              <w:t>600</w:t>
            </w:r>
          </w:p>
        </w:tc>
        <w:tc>
          <w:tcPr>
            <w:tcW w:w="443"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3"/>
                <w:szCs w:val="13"/>
              </w:rPr>
            </w:pPr>
            <w:r>
              <w:rPr>
                <w:rFonts w:hint="eastAsia" w:ascii="黑体" w:hAnsi="黑体" w:eastAsia="黑体" w:cs="黑体"/>
                <w:b/>
                <w:bCs/>
                <w:kern w:val="0"/>
                <w:sz w:val="13"/>
                <w:szCs w:val="13"/>
              </w:rPr>
              <w:t>600</w:t>
            </w:r>
          </w:p>
        </w:tc>
        <w:tc>
          <w:tcPr>
            <w:tcW w:w="39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1"/>
                <w:szCs w:val="11"/>
              </w:rPr>
            </w:pPr>
          </w:p>
        </w:tc>
        <w:tc>
          <w:tcPr>
            <w:tcW w:w="413"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5"/>
                <w:szCs w:val="15"/>
              </w:rPr>
            </w:pPr>
          </w:p>
        </w:tc>
        <w:tc>
          <w:tcPr>
            <w:tcW w:w="397" w:type="dxa"/>
            <w:tcBorders>
              <w:top w:val="single" w:color="auto" w:sz="4" w:space="0"/>
              <w:left w:val="nil"/>
              <w:bottom w:val="single" w:color="auto" w:sz="4" w:space="0"/>
              <w:right w:val="single" w:color="auto" w:sz="4" w:space="0"/>
            </w:tcBorders>
            <w:noWrap w:val="0"/>
            <w:vAlign w:val="top"/>
          </w:tcPr>
          <w:p>
            <w:pPr>
              <w:spacing w:line="240" w:lineRule="auto"/>
              <w:rPr>
                <w:rFonts w:ascii="宋体" w:hAnsi="宋体" w:cs="宋体"/>
                <w:b/>
                <w:bCs/>
                <w:kern w:val="0"/>
                <w:sz w:val="15"/>
                <w:szCs w:val="15"/>
              </w:rPr>
            </w:pPr>
          </w:p>
        </w:tc>
      </w:tr>
    </w:tbl>
    <w:p>
      <w:pPr>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HarmonyOS Sans SC">
    <w:altName w:val="Arial Unicode MS"/>
    <w:panose1 w:val="00000500000000000000"/>
    <w:charset w:val="00"/>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7"/>
      <w:suff w:val="nothing"/>
      <w:lvlText w:val="%1.%2.%3　"/>
      <w:lvlJc w:val="left"/>
      <w:pPr>
        <w:ind w:left="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color w:val="00000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MTdjZTA3Mzc4NzQ2NjZjZWRmZDRmY2U2NDQwODcifQ=="/>
  </w:docVars>
  <w:rsids>
    <w:rsidRoot w:val="072E0FAB"/>
    <w:rsid w:val="072E0FAB"/>
    <w:rsid w:val="5B0D02DF"/>
    <w:rsid w:val="6D73BFEF"/>
    <w:rsid w:val="6DFCF7E5"/>
    <w:rsid w:val="7246216D"/>
    <w:rsid w:val="B7FFE6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Layout w:type="fixed"/>
      <w:tblCellMar>
        <w:top w:w="0" w:type="dxa"/>
        <w:left w:w="108" w:type="dxa"/>
        <w:bottom w:w="0" w:type="dxa"/>
        <w:right w:w="108" w:type="dxa"/>
      </w:tblCellMar>
    </w:tblPr>
  </w:style>
  <w:style w:type="table" w:styleId="3">
    <w:name w:val="Table Grid"/>
    <w:basedOn w:val="2"/>
    <w:qFormat/>
    <w:uiPriority w:val="59"/>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标准文件_附录标识"/>
    <w:next w:val="6"/>
    <w:qFormat/>
    <w:uiPriority w:val="0"/>
    <w:pPr>
      <w:numPr>
        <w:ilvl w:val="0"/>
        <w:numId w:val="1"/>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二级无"/>
    <w:basedOn w:val="8"/>
    <w:qFormat/>
    <w:uiPriority w:val="0"/>
    <w:pPr>
      <w:spacing w:before="0" w:beforeLines="0" w:after="0" w:afterLines="0"/>
    </w:pPr>
    <w:rPr>
      <w:rFonts w:ascii="宋体" w:eastAsia="宋体"/>
    </w:rPr>
  </w:style>
  <w:style w:type="paragraph" w:customStyle="1" w:styleId="8">
    <w:name w:val="二级条标题"/>
    <w:basedOn w:val="9"/>
    <w:next w:val="10"/>
    <w:qFormat/>
    <w:uiPriority w:val="0"/>
    <w:pPr>
      <w:numPr>
        <w:ilvl w:val="2"/>
      </w:numPr>
      <w:spacing w:before="50" w:after="50"/>
      <w:outlineLvl w:val="3"/>
    </w:pPr>
  </w:style>
  <w:style w:type="paragraph" w:customStyle="1" w:styleId="9">
    <w:name w:val="一级条标题"/>
    <w:next w:val="10"/>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列出段落2"/>
    <w:basedOn w:val="1"/>
    <w:unhideWhenUsed/>
    <w:qFormat/>
    <w:uiPriority w:val="99"/>
    <w:pPr>
      <w:ind w:firstLine="420" w:firstLineChars="200"/>
    </w:pPr>
  </w:style>
  <w:style w:type="paragraph" w:customStyle="1" w:styleId="12">
    <w:name w:val="附录标识"/>
    <w:basedOn w:val="1"/>
    <w:next w:val="10"/>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13">
    <w:name w:val="列出段落4"/>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11115</Words>
  <Characters>13109</Characters>
  <Lines>0</Lines>
  <Paragraphs>0</Paragraphs>
  <TotalTime>2.66666666666667</TotalTime>
  <ScaleCrop>false</ScaleCrop>
  <LinksUpToDate>false</LinksUpToDate>
  <CharactersWithSpaces>13151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2024-05-24T19:41:00Z</dcterms:created>
  <dc:creator>苏小钰</dc:creator>
  <cp:lastModifiedBy>Administrator</cp:lastModifiedBy>
  <dcterms:modified xsi:type="dcterms:W3CDTF">2024-06-18T01:32:36Z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C1E2280F444A4717B43580B23AAE67B5_12</vt:lpwstr>
  </property>
</Properties>
</file>