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城管下城经费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海口市秀英区石山镇综合行政执法中队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海口市秀英区石山镇人民政府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2022年7月20日</w:t>
      </w:r>
    </w:p>
    <w:p/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5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570"/>
        <w:gridCol w:w="1865"/>
        <w:gridCol w:w="981"/>
        <w:gridCol w:w="939"/>
        <w:gridCol w:w="1024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指标类型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指标名称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绩效目标</w:t>
            </w:r>
          </w:p>
        </w:tc>
        <w:tc>
          <w:tcPr>
            <w:tcW w:w="3917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70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优</w:t>
            </w:r>
          </w:p>
        </w:tc>
        <w:tc>
          <w:tcPr>
            <w:tcW w:w="93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良</w:t>
            </w:r>
          </w:p>
        </w:tc>
        <w:tc>
          <w:tcPr>
            <w:tcW w:w="1024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中</w:t>
            </w:r>
          </w:p>
        </w:tc>
        <w:tc>
          <w:tcPr>
            <w:tcW w:w="97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产出指标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1：城管执法中队32名协管员的基本福利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执法中队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32名队员的基本福利得到保障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32名队员的基本福利得到保障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28-30名队员的基本福利得到保障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20-28名队员的基本福利得到保障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20名队员的基本福利得到保障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2：规范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违反城市管理法规行为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规范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违法建设行为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违法摆卖占道经营等行为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乱倒乱扔乱贴乱吐等行为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，打造文明畅通有序的城市环境，建设良好的营商环境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95%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，城市道路畅通有序，营商环境整洁干净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违法建设行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sz w:val="24"/>
              </w:rPr>
              <w:t>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80-</w:t>
            </w:r>
            <w:r>
              <w:rPr>
                <w:rFonts w:hint="eastAsia" w:ascii="宋体" w:hAnsi="宋体" w:eastAsia="宋体" w:cs="宋体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%，城市道路畅通有序，营商环境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良好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60-80%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城市道路杂乱无序，营商环境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比较差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60%以下</w:t>
            </w:r>
            <w:r>
              <w:rPr>
                <w:rFonts w:hint="eastAsia" w:ascii="宋体" w:hAnsi="宋体" w:eastAsia="宋体" w:cs="宋体"/>
                <w:sz w:val="24"/>
              </w:rPr>
              <w:t>，城市道路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杂乱无序</w:t>
            </w:r>
            <w:r>
              <w:rPr>
                <w:rFonts w:hint="eastAsia" w:ascii="宋体" w:hAnsi="宋体" w:eastAsia="宋体" w:cs="宋体"/>
                <w:sz w:val="24"/>
              </w:rPr>
              <w:t>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脏乱差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3：城管执法中队4辆公务用车的正常运转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保证4辆公务用车正常运转，满足执法中队执法执勤需求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4辆公务用车正常运转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3辆公务用车正常运转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2辆公务用车正常运转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1辆公务用车正常运转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成效指标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1：城管执法中队32名协管员的基本福利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执法中队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32名队员的基本福利得到保障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32名队员的基本福利得到保障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28-30名队员的基本福利得到保障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20-28名队员的基本福利得到保障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20名队员的基本福利得到保障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2：规范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违反城市管理法规行为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规范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违法建设行为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违法摆卖占道经营等行为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乱倒乱扔乱贴乱吐等行为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，打造文明畅通有序的城市环境，建设良好的营商环境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95%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，城市道路畅通有序，营商环境整洁干净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违法建设行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sz w:val="24"/>
              </w:rPr>
              <w:t>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80-</w:t>
            </w:r>
            <w:r>
              <w:rPr>
                <w:rFonts w:hint="eastAsia" w:ascii="宋体" w:hAnsi="宋体" w:eastAsia="宋体" w:cs="宋体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%，城市道路畅通有序，营商环境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良好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60-80%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城市道路杂乱无序，营商环境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比较差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60%以下</w:t>
            </w:r>
            <w:r>
              <w:rPr>
                <w:rFonts w:hint="eastAsia" w:ascii="宋体" w:hAnsi="宋体" w:eastAsia="宋体" w:cs="宋体"/>
                <w:sz w:val="24"/>
              </w:rPr>
              <w:t>，城市道路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杂乱无序</w:t>
            </w:r>
            <w:r>
              <w:rPr>
                <w:rFonts w:hint="eastAsia" w:ascii="宋体" w:hAnsi="宋体" w:eastAsia="宋体" w:cs="宋体"/>
                <w:sz w:val="24"/>
              </w:rPr>
              <w:t>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脏乱差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3：城管执法中队4辆公务用车的正常运转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保证4辆公务用车正常运转，满足执法中队执法执勤需求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4辆公务用车正常运转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3辆公务用车正常运转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2辆公务用车正常运转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1辆公务用车正常运转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</w:pPr>
      <w:r>
        <w:rPr>
          <w:rFonts w:hint="eastAsia" w:ascii="宋体" w:hAnsi="宋体"/>
          <w:sz w:val="24"/>
          <w:szCs w:val="24"/>
        </w:rPr>
        <w:t xml:space="preserve"> 注：以预算批复的绩效目标为准填列</w:t>
      </w:r>
    </w:p>
    <w:p/>
    <w:p/>
    <w:p/>
    <w:p/>
    <w:p/>
    <w:p/>
    <w:p/>
    <w:p/>
    <w:p/>
    <w:p/>
    <w:p/>
    <w:p/>
    <w:p/>
    <w:p/>
    <w:p/>
    <w:p/>
    <w:p/>
    <w:p/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2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738"/>
        <w:gridCol w:w="424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877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海口市秀英区石山镇综合行政执法中队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周勇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65469902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海口市秀英区石山镇政府大院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571157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经常性项目（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8752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34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65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815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周勇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队长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海口市秀英区石山镇综合行政执法中队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815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王勇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指导员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海口市秀英区石山镇综合行政执法中队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759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刘炜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海口市秀英区石山镇人民政府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806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日</w:t>
            </w:r>
          </w:p>
        </w:tc>
      </w:tr>
    </w:tbl>
    <w:p/>
    <w:p/>
    <w:p/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jc w:val="both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（一）项目基本性质、用途和主要内容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了提高城市管理水平、满足人民全总的需求，将城市社会管理职能权限向乡镇下沉，即通过委托或授权的方式，让乡镇全权管理行政执法，业务部门负责指导、配合。城管下城经费主要用于执法人员的福利支出、城管执法车辆燃油费及维护费、执法中队的日常公用支出等。城管下沉包括由政府牵头，行政管理执法中队具体执行日常事务，负责镇街的环境整洁、镇容镇貌、违法建筑巡控及拆除等等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该项目为当年度经常性项目，无</w:t>
      </w:r>
      <w:r>
        <w:rPr>
          <w:rFonts w:hint="eastAsia" w:ascii="仿宋_GB2312" w:hAnsi="仿宋_GB2312" w:eastAsia="仿宋_GB2312" w:cs="仿宋_GB2312"/>
          <w:sz w:val="32"/>
          <w:szCs w:val="32"/>
        </w:rPr>
        <w:t>跨年度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预期目标及阶段性目标。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该项目是年初下达项目资金预算时同时下达，资金全部到位，属财政资金，无自筹资金。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截止至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2021年12月31日，该项目资金40万元已全部支出，主要用于城管执法队员的基本福利支出、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城管执法车辆燃油费及维护费、执法中队的日常公用支出等。</w:t>
      </w:r>
    </w:p>
    <w:p>
      <w:pPr>
        <w:numPr>
          <w:ilvl w:val="0"/>
          <w:numId w:val="1"/>
        </w:numPr>
        <w:spacing w:line="578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2021年该项目所有资金实行专款专用。项目支出均有相关的授权审批，资金拨付严格审批程序，使用规范，会计核算结果真实、准确。项目单位建立健全项目实施预算方案、财务管理制度和会计核算制度，此次绩效评价过程中未发现有截留、挤占或挪用项目资金情况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该项目属经常性零星项目，无大额招投标权限，由本单位自行组织实施，实施过程都是按照本单位制定的管理制度来执行。</w:t>
      </w:r>
    </w:p>
    <w:p>
      <w:pPr>
        <w:numPr>
          <w:ilvl w:val="0"/>
          <w:numId w:val="2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该项目设定依据充分、明确、合理，项目建设符合区委、区政府相关规定。项目实施过程中，遵循先实地调查再做方案，在根据本单位所处乡镇的实际情况制定相应的措施，实现了项目管理与过程管理的有效结合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numPr>
          <w:ilvl w:val="0"/>
          <w:numId w:val="3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项目成本（预算）控制情况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本项目预算投资40万元，用于城管队员的基本福利支出、城管车辆的维护及环境整治等支出。域管队员的基本福利，财务人员严格按考勤表执行，在进行车辆维护时，尽量控制维护成本，平时对执法车经常维护，少一次性大额开支。在规范违反城市管理法规行为和购买单位设备等支出上，也有效进行成本控制，节约了成本。</w:t>
      </w:r>
    </w:p>
    <w:p>
      <w:pPr>
        <w:numPr>
          <w:ilvl w:val="0"/>
          <w:numId w:val="3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2021年度该项目的预算为40万元，实际支出40万元。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通过合理安排，不存在资金乱发放或浪费等清情况。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该项目是按照工作的需求逐步进行，到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年底已完成了全部工作目标。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年度该项目的执行进行100％，质量情況良好。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该项目颈期目标已完成，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年度财政收支未发生重大问题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项目的实施改善了石山镇行政管理执法中队人员的福利，大幅提升石山镇镇街容貌及环境整洁度。强化了城管下沉的职能，极大地保障了石山镇社会环境的良好运行。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上级财政每年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付城管下沉经费，该项目能够可持续进行，对于项目实施单位及项目所在地都产生了良好的社会效益。</w:t>
      </w:r>
    </w:p>
    <w:p>
      <w:pPr>
        <w:tabs>
          <w:tab w:val="left" w:pos="878"/>
        </w:tabs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（二）项目绩效目标未完成原因分析</w:t>
      </w:r>
    </w:p>
    <w:p>
      <w:pPr>
        <w:tabs>
          <w:tab w:val="left" w:pos="878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2021年度项目绩效目标全部完成。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五、综合评价情况及评价结论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该项目从可持续发展角度而言，整体发挥的社会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效益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明显，极大地提升政府行政管理职能，改善镇街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面貌环境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，经评小组综合分析，项目平均分为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份，评价结果为优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六、主要经验及做法、存在的问题和建议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由于绩效自评是一项开展不久的工作任务，项目支出运行实践经验还欠缺，我单位相关人员配备还明显不足，相关制度建设还有待进一步加强</w:t>
      </w:r>
    </w:p>
    <w:p>
      <w:pPr>
        <w:numPr>
          <w:ilvl w:val="0"/>
          <w:numId w:val="4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其他需说明的问题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78" w:lineRule="exact"/>
        <w:ind w:firstLine="2240" w:firstLineChars="7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海口市秀英区石山镇综合行政执法中队</w:t>
      </w:r>
    </w:p>
    <w:p>
      <w:pPr>
        <w:numPr>
          <w:ilvl w:val="0"/>
          <w:numId w:val="0"/>
        </w:numPr>
        <w:spacing w:line="578" w:lineRule="exact"/>
        <w:ind w:firstLine="2240" w:firstLineChars="700"/>
        <w:outlineLvl w:val="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2022年7月20日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94653"/>
    <w:multiLevelType w:val="singleLevel"/>
    <w:tmpl w:val="8049465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5671E0"/>
    <w:multiLevelType w:val="singleLevel"/>
    <w:tmpl w:val="EE5671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3152AF9"/>
    <w:multiLevelType w:val="singleLevel"/>
    <w:tmpl w:val="03152AF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218CEB5"/>
    <w:multiLevelType w:val="singleLevel"/>
    <w:tmpl w:val="6218CEB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lkMzZlM2VhMmI3ZjVmMzE3OGZhMDhkOWJiZTcifQ=="/>
  </w:docVars>
  <w:rsids>
    <w:rsidRoot w:val="3BBF2A8B"/>
    <w:rsid w:val="022E250E"/>
    <w:rsid w:val="0CBD309A"/>
    <w:rsid w:val="0DF56B24"/>
    <w:rsid w:val="0F660580"/>
    <w:rsid w:val="17D304C2"/>
    <w:rsid w:val="1AD95F05"/>
    <w:rsid w:val="1B4312F1"/>
    <w:rsid w:val="1B711965"/>
    <w:rsid w:val="1CA65B17"/>
    <w:rsid w:val="240C434E"/>
    <w:rsid w:val="257F4B7E"/>
    <w:rsid w:val="2CE7393D"/>
    <w:rsid w:val="2D10287E"/>
    <w:rsid w:val="32841B95"/>
    <w:rsid w:val="333D72BA"/>
    <w:rsid w:val="36CD7CB3"/>
    <w:rsid w:val="36D12898"/>
    <w:rsid w:val="3AA61912"/>
    <w:rsid w:val="3BBF2A8B"/>
    <w:rsid w:val="3E2035D7"/>
    <w:rsid w:val="3EFC058D"/>
    <w:rsid w:val="45755B64"/>
    <w:rsid w:val="48F74B9F"/>
    <w:rsid w:val="4C96790C"/>
    <w:rsid w:val="4F354A09"/>
    <w:rsid w:val="56123480"/>
    <w:rsid w:val="58711436"/>
    <w:rsid w:val="7245779A"/>
    <w:rsid w:val="74951BAD"/>
    <w:rsid w:val="78483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2887</Words>
  <Characters>3018</Characters>
  <Lines>0</Lines>
  <Paragraphs>0</Paragraphs>
  <TotalTime>25</TotalTime>
  <ScaleCrop>false</ScaleCrop>
  <LinksUpToDate>false</LinksUpToDate>
  <CharactersWithSpaces>3279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2020-03-26T03:07:00Z</dcterms:created>
  <dc:creator>hua</dc:creator>
  <cp:lastModifiedBy>Leslie Hung</cp:lastModifiedBy>
  <cp:lastPrinted>2022-07-27T07:06:00Z</cp:lastPrinted>
  <dcterms:modified xsi:type="dcterms:W3CDTF">2022-08-03T08:26:57Z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1CB87992556F4FB4A76B6411EC0505AB</vt:lpwstr>
  </property>
</Properties>
</file>